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er+xml" PartName="/word/footer4.xml"/>
  <Override ContentType="application/vnd.openxmlformats-officedocument.wordprocessingml.footer+xml" PartName="/word/footer5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15000000">
      <w:pPr>
        <w:pStyle w:val="Style_3"/>
        <w:widowControl w:val="1"/>
        <w:spacing w:before="75"/>
        <w:ind w:firstLine="0" w:right="87"/>
        <w:jc w:val="center"/>
      </w:pPr>
      <w:r>
        <w:t>Договор</w:t>
      </w:r>
      <w:r>
        <w:rPr>
          <w:spacing w:val="6"/>
        </w:rPr>
        <w:t xml:space="preserve"> </w:t>
      </w:r>
      <w:r>
        <w:t>поставки</w:t>
      </w:r>
      <w:r>
        <w:rPr>
          <w:spacing w:val="6"/>
        </w:rPr>
        <w:t xml:space="preserve"> </w:t>
      </w:r>
      <w:r>
        <w:t>№</w:t>
      </w:r>
      <w:r>
        <w:rPr>
          <w:spacing w:val="20"/>
        </w:rPr>
        <w:t xml:space="preserve"> </w:t>
      </w:r>
    </w:p>
    <w:p w14:paraId="16000000">
      <w:pPr>
        <w:pStyle w:val="Style_1"/>
        <w:widowControl w:val="1"/>
        <w:ind w:left="0"/>
        <w:rPr>
          <w:b w:val="1"/>
          <w:sz w:val="28"/>
        </w:rPr>
      </w:pPr>
    </w:p>
    <w:p w14:paraId="17000000">
      <w:pPr>
        <w:pStyle w:val="Style_1"/>
        <w:widowControl w:val="1"/>
        <w:tabs>
          <w:tab w:leader="none" w:pos="9347" w:val="left"/>
        </w:tabs>
        <w:spacing w:before="0"/>
        <w:ind w:left="31"/>
        <w:jc w:val="center"/>
      </w:pPr>
      <w:r>
        <w:t>г.</w:t>
      </w:r>
      <w:r>
        <w:rPr>
          <w:spacing w:val="-1"/>
        </w:rPr>
        <w:t xml:space="preserve"> </w:t>
      </w:r>
      <w:r>
        <w:rPr>
          <w:spacing w:val="-1"/>
        </w:rPr>
        <w:t>Чебоксары</w:t>
      </w:r>
      <w:r>
        <w:tab/>
      </w:r>
      <w:r>
        <w:t xml:space="preserve">  .202</w:t>
      </w:r>
      <w:r>
        <w:t>5</w:t>
      </w:r>
      <w:r>
        <w:rPr>
          <w:spacing w:val="-1"/>
        </w:rPr>
        <w:t xml:space="preserve"> </w:t>
      </w:r>
      <w:r>
        <w:t>г.</w:t>
      </w:r>
    </w:p>
    <w:p w14:paraId="18000000">
      <w:pPr>
        <w:pStyle w:val="Style_1"/>
        <w:widowControl w:val="1"/>
        <w:spacing w:before="174" w:line="276" w:lineRule="auto"/>
        <w:ind w:firstLine="512" w:right="327"/>
        <w:jc w:val="both"/>
      </w:pPr>
      <w:bookmarkStart w:id="1" w:name="_Hlk191559455"/>
      <w:bookmarkStart w:id="2" w:name="_Hlk188814364"/>
      <w:r>
        <w:t>Общество с ограниченной ответственностью «КОКТИОН»</w:t>
      </w:r>
      <w:r>
        <w:t>, именуем</w:t>
      </w:r>
      <w:r>
        <w:t>ое</w:t>
      </w:r>
      <w:r>
        <w:t xml:space="preserve"> в дальнейшем "Поставщик",</w:t>
      </w:r>
      <w:r>
        <w:t xml:space="preserve"> в лице генерального директора Новикова Владимира Николаевича</w:t>
      </w:r>
      <w:r>
        <w:t xml:space="preserve"> действующего на основании </w:t>
      </w:r>
      <w:r>
        <w:t>Устава</w:t>
      </w:r>
      <w:bookmarkEnd w:id="1"/>
      <w:r>
        <w:t xml:space="preserve"> </w:t>
      </w:r>
      <w:bookmarkEnd w:id="2"/>
      <w:r>
        <w:t>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-------------------------</w:t>
      </w:r>
      <w:r>
        <w:t>,</w:t>
      </w:r>
      <w:r>
        <w:rPr>
          <w:spacing w:val="1"/>
        </w:rPr>
        <w:t xml:space="preserve"> </w:t>
      </w:r>
      <w:r>
        <w:t>именуемое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дальнейшем</w:t>
      </w:r>
      <w:r>
        <w:rPr>
          <w:spacing w:val="1"/>
        </w:rPr>
        <w:t xml:space="preserve"> </w:t>
      </w:r>
      <w:r>
        <w:t>"Покупатель",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лице</w:t>
      </w:r>
      <w:r>
        <w:rPr>
          <w:spacing w:val="1"/>
        </w:rPr>
        <w:t xml:space="preserve"> ------------------------------------------------ </w:t>
      </w:r>
      <w:r>
        <w:t>действующего на основании Устава, с другой стороны (далее – Стороны договора) заключили настоящий Договор о</w:t>
      </w:r>
      <w:r>
        <w:rPr>
          <w:spacing w:val="1"/>
        </w:rPr>
        <w:t xml:space="preserve"> </w:t>
      </w:r>
      <w:r>
        <w:t>нижеследующем:</w:t>
      </w:r>
    </w:p>
    <w:p w14:paraId="19000000">
      <w:pPr>
        <w:pStyle w:val="Style_3"/>
        <w:widowControl w:val="1"/>
        <w:numPr>
          <w:ilvl w:val="0"/>
          <w:numId w:val="1"/>
        </w:numPr>
        <w:tabs>
          <w:tab w:leader="none" w:pos="4602" w:val="left"/>
        </w:tabs>
        <w:spacing w:before="120"/>
        <w:ind/>
      </w:pPr>
      <w:r>
        <w:t>Предмет</w:t>
      </w:r>
      <w:r>
        <w:rPr>
          <w:spacing w:val="-3"/>
        </w:rPr>
        <w:t xml:space="preserve"> </w:t>
      </w:r>
      <w:r>
        <w:t>договора</w:t>
      </w:r>
    </w:p>
    <w:p w14:paraId="1A000000">
      <w:pPr>
        <w:pStyle w:val="Style_4"/>
        <w:widowControl w:val="1"/>
        <w:numPr>
          <w:ilvl w:val="1"/>
          <w:numId w:val="2"/>
        </w:numPr>
        <w:tabs>
          <w:tab w:leader="none" w:pos="538" w:val="left"/>
        </w:tabs>
        <w:spacing w:before="36"/>
        <w:ind w:firstLine="0" w:right="210"/>
        <w:rPr>
          <w:sz w:val="20"/>
        </w:rPr>
      </w:pPr>
      <w:r>
        <w:rPr>
          <w:sz w:val="20"/>
        </w:rPr>
        <w:t>Поставщик</w:t>
      </w:r>
      <w:r>
        <w:rPr>
          <w:spacing w:val="1"/>
          <w:sz w:val="20"/>
        </w:rPr>
        <w:t xml:space="preserve"> </w:t>
      </w:r>
      <w:r>
        <w:rPr>
          <w:sz w:val="20"/>
        </w:rPr>
        <w:t>обязуется</w:t>
      </w:r>
      <w:r>
        <w:rPr>
          <w:spacing w:val="1"/>
          <w:sz w:val="20"/>
        </w:rPr>
        <w:t xml:space="preserve"> </w:t>
      </w:r>
      <w:r>
        <w:rPr>
          <w:sz w:val="20"/>
        </w:rPr>
        <w:t>поставить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передать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собственность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Покупателю,</w:t>
      </w:r>
      <w:r>
        <w:rPr>
          <w:spacing w:val="1"/>
          <w:sz w:val="20"/>
        </w:rPr>
        <w:t xml:space="preserve"> </w:t>
      </w:r>
      <w:r>
        <w:rPr>
          <w:sz w:val="20"/>
        </w:rPr>
        <w:t>а</w:t>
      </w:r>
      <w:r>
        <w:rPr>
          <w:spacing w:val="1"/>
          <w:sz w:val="20"/>
        </w:rPr>
        <w:t xml:space="preserve"> </w:t>
      </w:r>
      <w:r>
        <w:rPr>
          <w:sz w:val="20"/>
        </w:rPr>
        <w:t>Покупатель</w:t>
      </w:r>
      <w:r>
        <w:rPr>
          <w:spacing w:val="1"/>
          <w:sz w:val="20"/>
        </w:rPr>
        <w:t xml:space="preserve"> </w:t>
      </w:r>
      <w:r>
        <w:rPr>
          <w:sz w:val="20"/>
        </w:rPr>
        <w:t>принять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оплатить</w:t>
      </w:r>
      <w:r>
        <w:rPr>
          <w:spacing w:val="1"/>
          <w:sz w:val="20"/>
        </w:rPr>
        <w:t xml:space="preserve"> </w:t>
      </w:r>
      <w:r>
        <w:rPr>
          <w:sz w:val="20"/>
        </w:rPr>
        <w:t>Оборудование.</w:t>
      </w:r>
      <w:r>
        <w:rPr>
          <w:spacing w:val="1"/>
          <w:sz w:val="20"/>
        </w:rPr>
        <w:t xml:space="preserve"> </w:t>
      </w:r>
      <w:r>
        <w:rPr>
          <w:sz w:val="20"/>
        </w:rPr>
        <w:t>Наименование,</w:t>
      </w:r>
      <w:r>
        <w:rPr>
          <w:spacing w:val="1"/>
          <w:sz w:val="20"/>
        </w:rPr>
        <w:t xml:space="preserve"> </w:t>
      </w:r>
      <w:r>
        <w:rPr>
          <w:sz w:val="20"/>
        </w:rPr>
        <w:t>количество,</w:t>
      </w:r>
      <w:r>
        <w:rPr>
          <w:spacing w:val="1"/>
          <w:sz w:val="20"/>
        </w:rPr>
        <w:t xml:space="preserve"> </w:t>
      </w:r>
      <w:r>
        <w:rPr>
          <w:sz w:val="20"/>
        </w:rPr>
        <w:t>цена,</w:t>
      </w:r>
      <w:r>
        <w:rPr>
          <w:spacing w:val="1"/>
          <w:sz w:val="20"/>
        </w:rPr>
        <w:t xml:space="preserve"> </w:t>
      </w:r>
      <w:r>
        <w:rPr>
          <w:sz w:val="20"/>
        </w:rPr>
        <w:t>сроки,</w:t>
      </w:r>
      <w:r>
        <w:rPr>
          <w:spacing w:val="1"/>
          <w:sz w:val="20"/>
        </w:rPr>
        <w:t xml:space="preserve"> </w:t>
      </w:r>
      <w:r>
        <w:rPr>
          <w:sz w:val="20"/>
        </w:rPr>
        <w:t>условия</w:t>
      </w:r>
      <w:r>
        <w:rPr>
          <w:spacing w:val="1"/>
          <w:sz w:val="20"/>
        </w:rPr>
        <w:t xml:space="preserve"> </w:t>
      </w:r>
      <w:r>
        <w:rPr>
          <w:sz w:val="20"/>
        </w:rPr>
        <w:t>поставки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оплаты</w:t>
      </w:r>
      <w:r>
        <w:rPr>
          <w:spacing w:val="1"/>
          <w:sz w:val="20"/>
        </w:rPr>
        <w:t xml:space="preserve"> </w:t>
      </w:r>
      <w:r>
        <w:rPr>
          <w:sz w:val="20"/>
        </w:rPr>
        <w:t>Оборудования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согласовываются</w:t>
      </w:r>
      <w:r>
        <w:rPr>
          <w:spacing w:val="1"/>
          <w:sz w:val="20"/>
        </w:rPr>
        <w:t xml:space="preserve"> </w:t>
      </w:r>
      <w:r>
        <w:rPr>
          <w:sz w:val="20"/>
        </w:rPr>
        <w:t>Сторонами и указываются в Спецификациях, которые являются неотъемлемой частью</w:t>
      </w:r>
      <w:r>
        <w:rPr>
          <w:spacing w:val="1"/>
          <w:sz w:val="20"/>
        </w:rPr>
        <w:t xml:space="preserve"> </w:t>
      </w:r>
      <w:r>
        <w:rPr>
          <w:sz w:val="20"/>
        </w:rPr>
        <w:t>договора.</w:t>
      </w:r>
    </w:p>
    <w:p w14:paraId="1B000000">
      <w:pPr>
        <w:pStyle w:val="Style_4"/>
        <w:widowControl w:val="1"/>
        <w:numPr>
          <w:ilvl w:val="1"/>
          <w:numId w:val="2"/>
        </w:numPr>
        <w:tabs>
          <w:tab w:leader="none" w:pos="486" w:val="left"/>
        </w:tabs>
        <w:spacing w:before="4"/>
        <w:ind w:firstLine="0" w:right="207"/>
        <w:jc w:val="left"/>
        <w:rPr>
          <w:sz w:val="20"/>
        </w:rPr>
      </w:pPr>
      <w:r>
        <w:rPr>
          <w:sz w:val="20"/>
        </w:rPr>
        <w:t>Поставщик</w:t>
      </w:r>
      <w:r>
        <w:rPr>
          <w:spacing w:val="23"/>
          <w:sz w:val="20"/>
        </w:rPr>
        <w:t xml:space="preserve"> </w:t>
      </w:r>
      <w:r>
        <w:rPr>
          <w:sz w:val="20"/>
        </w:rPr>
        <w:t>обязуется</w:t>
      </w:r>
      <w:r>
        <w:rPr>
          <w:spacing w:val="30"/>
          <w:sz w:val="20"/>
        </w:rPr>
        <w:t xml:space="preserve"> </w:t>
      </w:r>
      <w:r>
        <w:rPr>
          <w:sz w:val="20"/>
        </w:rPr>
        <w:t>по</w:t>
      </w:r>
      <w:r>
        <w:rPr>
          <w:spacing w:val="25"/>
          <w:sz w:val="20"/>
        </w:rPr>
        <w:t xml:space="preserve"> </w:t>
      </w:r>
      <w:r>
        <w:rPr>
          <w:sz w:val="20"/>
        </w:rPr>
        <w:t>заявкам</w:t>
      </w:r>
      <w:r>
        <w:rPr>
          <w:spacing w:val="24"/>
          <w:sz w:val="20"/>
        </w:rPr>
        <w:t xml:space="preserve"> </w:t>
      </w:r>
      <w:r>
        <w:rPr>
          <w:sz w:val="20"/>
        </w:rPr>
        <w:t>Покупателя</w:t>
      </w:r>
      <w:r>
        <w:rPr>
          <w:spacing w:val="32"/>
          <w:sz w:val="20"/>
        </w:rPr>
        <w:t xml:space="preserve"> </w:t>
      </w:r>
      <w:r>
        <w:rPr>
          <w:sz w:val="20"/>
        </w:rPr>
        <w:t>поставлять</w:t>
      </w:r>
      <w:r>
        <w:rPr>
          <w:spacing w:val="26"/>
          <w:sz w:val="20"/>
        </w:rPr>
        <w:t xml:space="preserve"> </w:t>
      </w:r>
      <w:r>
        <w:rPr>
          <w:sz w:val="20"/>
        </w:rPr>
        <w:t>Оборудование,</w:t>
      </w:r>
      <w:r>
        <w:rPr>
          <w:spacing w:val="24"/>
          <w:sz w:val="20"/>
        </w:rPr>
        <w:t xml:space="preserve"> </w:t>
      </w:r>
      <w:r>
        <w:rPr>
          <w:sz w:val="20"/>
        </w:rPr>
        <w:t>качество</w:t>
      </w:r>
      <w:r>
        <w:rPr>
          <w:spacing w:val="27"/>
          <w:sz w:val="20"/>
        </w:rPr>
        <w:t xml:space="preserve"> </w:t>
      </w:r>
      <w:r>
        <w:rPr>
          <w:sz w:val="20"/>
        </w:rPr>
        <w:t>которого</w:t>
      </w:r>
      <w:r>
        <w:rPr>
          <w:spacing w:val="27"/>
          <w:sz w:val="20"/>
        </w:rPr>
        <w:t xml:space="preserve"> </w:t>
      </w:r>
      <w:r>
        <w:rPr>
          <w:sz w:val="20"/>
        </w:rPr>
        <w:t>соответствует</w:t>
      </w:r>
      <w:r>
        <w:rPr>
          <w:spacing w:val="30"/>
          <w:sz w:val="20"/>
        </w:rPr>
        <w:t xml:space="preserve"> </w:t>
      </w:r>
      <w:r>
        <w:rPr>
          <w:sz w:val="20"/>
        </w:rPr>
        <w:t>утвержденным</w:t>
      </w:r>
      <w:r>
        <w:rPr>
          <w:spacing w:val="1"/>
          <w:sz w:val="20"/>
        </w:rPr>
        <w:t xml:space="preserve"> </w:t>
      </w:r>
      <w:r>
        <w:rPr>
          <w:sz w:val="20"/>
        </w:rPr>
        <w:t>требованиям,</w:t>
      </w:r>
      <w:r>
        <w:rPr>
          <w:spacing w:val="-3"/>
          <w:sz w:val="20"/>
        </w:rPr>
        <w:t xml:space="preserve"> </w:t>
      </w:r>
      <w:r>
        <w:rPr>
          <w:sz w:val="20"/>
        </w:rPr>
        <w:t>стандартам,</w:t>
      </w:r>
      <w:r>
        <w:rPr>
          <w:spacing w:val="-1"/>
          <w:sz w:val="20"/>
        </w:rPr>
        <w:t xml:space="preserve"> </w:t>
      </w:r>
      <w:r>
        <w:rPr>
          <w:sz w:val="20"/>
        </w:rPr>
        <w:t>сертификатам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другим</w:t>
      </w:r>
      <w:r>
        <w:rPr>
          <w:spacing w:val="-1"/>
          <w:sz w:val="20"/>
        </w:rPr>
        <w:t xml:space="preserve"> </w:t>
      </w:r>
      <w:r>
        <w:rPr>
          <w:sz w:val="20"/>
        </w:rPr>
        <w:t>документам,</w:t>
      </w:r>
      <w:r>
        <w:rPr>
          <w:spacing w:val="-2"/>
          <w:sz w:val="20"/>
        </w:rPr>
        <w:t xml:space="preserve"> </w:t>
      </w:r>
      <w:r>
        <w:rPr>
          <w:sz w:val="20"/>
        </w:rPr>
        <w:t>определяющими</w:t>
      </w:r>
      <w:r>
        <w:rPr>
          <w:spacing w:val="-2"/>
          <w:sz w:val="20"/>
        </w:rPr>
        <w:t xml:space="preserve"> </w:t>
      </w:r>
      <w:r>
        <w:rPr>
          <w:sz w:val="20"/>
        </w:rPr>
        <w:t>требования</w:t>
      </w:r>
      <w:r>
        <w:rPr>
          <w:spacing w:val="-4"/>
          <w:sz w:val="20"/>
        </w:rPr>
        <w:t xml:space="preserve"> </w:t>
      </w:r>
      <w:r>
        <w:rPr>
          <w:sz w:val="20"/>
        </w:rPr>
        <w:t>к</w:t>
      </w:r>
      <w:r>
        <w:rPr>
          <w:spacing w:val="-2"/>
          <w:sz w:val="20"/>
        </w:rPr>
        <w:t xml:space="preserve"> </w:t>
      </w:r>
      <w:r>
        <w:rPr>
          <w:sz w:val="20"/>
        </w:rPr>
        <w:t>качеству</w:t>
      </w:r>
      <w:r>
        <w:rPr>
          <w:spacing w:val="-1"/>
          <w:sz w:val="20"/>
        </w:rPr>
        <w:t xml:space="preserve"> </w:t>
      </w:r>
      <w:r>
        <w:rPr>
          <w:sz w:val="20"/>
        </w:rPr>
        <w:t>Оборудования.</w:t>
      </w:r>
    </w:p>
    <w:p w14:paraId="1C000000">
      <w:pPr>
        <w:pStyle w:val="Style_4"/>
        <w:widowControl w:val="1"/>
        <w:numPr>
          <w:ilvl w:val="1"/>
          <w:numId w:val="2"/>
        </w:numPr>
        <w:tabs>
          <w:tab w:leader="none" w:pos="476" w:val="left"/>
        </w:tabs>
        <w:ind w:firstLine="0" w:right="214"/>
        <w:jc w:val="left"/>
        <w:rPr>
          <w:sz w:val="20"/>
        </w:rPr>
      </w:pPr>
      <w:r>
        <w:rPr>
          <w:sz w:val="20"/>
        </w:rPr>
        <w:t>Вместе</w:t>
      </w:r>
      <w:r>
        <w:rPr>
          <w:spacing w:val="8"/>
          <w:sz w:val="20"/>
        </w:rPr>
        <w:t xml:space="preserve"> </w:t>
      </w:r>
      <w:r>
        <w:rPr>
          <w:sz w:val="20"/>
        </w:rPr>
        <w:t>с</w:t>
      </w:r>
      <w:r>
        <w:rPr>
          <w:spacing w:val="8"/>
          <w:sz w:val="20"/>
        </w:rPr>
        <w:t xml:space="preserve"> </w:t>
      </w:r>
      <w:r>
        <w:rPr>
          <w:sz w:val="20"/>
        </w:rPr>
        <w:t>Оборудованием</w:t>
      </w:r>
      <w:r>
        <w:rPr>
          <w:spacing w:val="9"/>
          <w:sz w:val="20"/>
        </w:rPr>
        <w:t xml:space="preserve"> </w:t>
      </w:r>
      <w:r>
        <w:rPr>
          <w:sz w:val="20"/>
        </w:rPr>
        <w:t>Поставщик</w:t>
      </w:r>
      <w:r>
        <w:rPr>
          <w:spacing w:val="8"/>
          <w:sz w:val="20"/>
        </w:rPr>
        <w:t xml:space="preserve"> </w:t>
      </w:r>
      <w:r>
        <w:rPr>
          <w:sz w:val="20"/>
        </w:rPr>
        <w:t>обязуется</w:t>
      </w:r>
      <w:r>
        <w:rPr>
          <w:spacing w:val="12"/>
          <w:sz w:val="20"/>
        </w:rPr>
        <w:t xml:space="preserve"> </w:t>
      </w:r>
      <w:r>
        <w:rPr>
          <w:sz w:val="20"/>
        </w:rPr>
        <w:t>передать</w:t>
      </w:r>
      <w:r>
        <w:rPr>
          <w:spacing w:val="10"/>
          <w:sz w:val="20"/>
        </w:rPr>
        <w:t xml:space="preserve"> </w:t>
      </w:r>
      <w:r>
        <w:rPr>
          <w:sz w:val="20"/>
        </w:rPr>
        <w:t>Покупателю</w:t>
      </w:r>
      <w:r>
        <w:rPr>
          <w:spacing w:val="9"/>
          <w:sz w:val="20"/>
        </w:rPr>
        <w:t xml:space="preserve"> </w:t>
      </w:r>
      <w:r>
        <w:rPr>
          <w:sz w:val="20"/>
        </w:rPr>
        <w:t>документы,</w:t>
      </w:r>
      <w:r>
        <w:rPr>
          <w:spacing w:val="10"/>
          <w:sz w:val="20"/>
        </w:rPr>
        <w:t xml:space="preserve"> </w:t>
      </w:r>
      <w:r>
        <w:rPr>
          <w:sz w:val="20"/>
        </w:rPr>
        <w:t>устанавливающие</w:t>
      </w:r>
      <w:r>
        <w:rPr>
          <w:spacing w:val="7"/>
          <w:sz w:val="20"/>
        </w:rPr>
        <w:t xml:space="preserve"> </w:t>
      </w:r>
      <w:r>
        <w:rPr>
          <w:sz w:val="20"/>
        </w:rPr>
        <w:t>требования</w:t>
      </w:r>
      <w:r>
        <w:rPr>
          <w:spacing w:val="9"/>
          <w:sz w:val="20"/>
        </w:rPr>
        <w:t xml:space="preserve"> </w:t>
      </w:r>
      <w:r>
        <w:rPr>
          <w:sz w:val="20"/>
        </w:rPr>
        <w:t>к</w:t>
      </w:r>
      <w:r>
        <w:rPr>
          <w:spacing w:val="8"/>
          <w:sz w:val="20"/>
        </w:rPr>
        <w:t xml:space="preserve"> </w:t>
      </w:r>
      <w:r>
        <w:rPr>
          <w:sz w:val="20"/>
        </w:rPr>
        <w:t>качеству</w:t>
      </w:r>
      <w:r>
        <w:rPr>
          <w:spacing w:val="-44"/>
          <w:sz w:val="20"/>
        </w:rPr>
        <w:t xml:space="preserve"> </w:t>
      </w:r>
      <w:r>
        <w:rPr>
          <w:sz w:val="20"/>
        </w:rPr>
        <w:t>Оборудования, а</w:t>
      </w:r>
      <w:r>
        <w:rPr>
          <w:spacing w:val="-3"/>
          <w:sz w:val="20"/>
        </w:rPr>
        <w:t xml:space="preserve"> </w:t>
      </w:r>
      <w:r>
        <w:rPr>
          <w:sz w:val="20"/>
        </w:rPr>
        <w:t>так</w:t>
      </w:r>
      <w:r>
        <w:rPr>
          <w:spacing w:val="-3"/>
          <w:sz w:val="20"/>
        </w:rPr>
        <w:t xml:space="preserve"> </w:t>
      </w:r>
      <w:r>
        <w:rPr>
          <w:sz w:val="20"/>
        </w:rPr>
        <w:t>же</w:t>
      </w:r>
      <w:r>
        <w:rPr>
          <w:spacing w:val="-2"/>
          <w:sz w:val="20"/>
        </w:rPr>
        <w:t xml:space="preserve"> </w:t>
      </w:r>
      <w:r>
        <w:rPr>
          <w:sz w:val="20"/>
        </w:rPr>
        <w:t>иные</w:t>
      </w:r>
      <w:r>
        <w:rPr>
          <w:spacing w:val="-3"/>
          <w:sz w:val="20"/>
        </w:rPr>
        <w:t xml:space="preserve"> </w:t>
      </w:r>
      <w:r>
        <w:rPr>
          <w:sz w:val="20"/>
        </w:rPr>
        <w:t>сопутствующие</w:t>
      </w:r>
      <w:r>
        <w:rPr>
          <w:spacing w:val="-3"/>
          <w:sz w:val="20"/>
        </w:rPr>
        <w:t xml:space="preserve"> </w:t>
      </w:r>
      <w:r>
        <w:rPr>
          <w:sz w:val="20"/>
        </w:rPr>
        <w:t>документы,</w:t>
      </w:r>
      <w:r>
        <w:rPr>
          <w:spacing w:val="2"/>
          <w:sz w:val="20"/>
        </w:rPr>
        <w:t xml:space="preserve"> </w:t>
      </w:r>
      <w:r>
        <w:rPr>
          <w:sz w:val="20"/>
        </w:rPr>
        <w:t>прилагаемые</w:t>
      </w:r>
      <w:r>
        <w:rPr>
          <w:spacing w:val="-1"/>
          <w:sz w:val="20"/>
        </w:rPr>
        <w:t xml:space="preserve"> </w:t>
      </w:r>
      <w:r>
        <w:rPr>
          <w:sz w:val="20"/>
        </w:rPr>
        <w:t>к</w:t>
      </w:r>
      <w:r>
        <w:rPr>
          <w:spacing w:val="-5"/>
          <w:sz w:val="20"/>
        </w:rPr>
        <w:t xml:space="preserve"> </w:t>
      </w:r>
      <w:r>
        <w:rPr>
          <w:sz w:val="20"/>
        </w:rPr>
        <w:t>Оборудованию его</w:t>
      </w:r>
      <w:r>
        <w:rPr>
          <w:spacing w:val="-1"/>
          <w:sz w:val="20"/>
        </w:rPr>
        <w:t xml:space="preserve"> </w:t>
      </w:r>
      <w:r>
        <w:rPr>
          <w:sz w:val="20"/>
        </w:rPr>
        <w:t>производителем.</w:t>
      </w:r>
    </w:p>
    <w:p w14:paraId="1D000000">
      <w:pPr>
        <w:pStyle w:val="Style_4"/>
        <w:widowControl w:val="1"/>
        <w:numPr>
          <w:ilvl w:val="1"/>
          <w:numId w:val="2"/>
        </w:numPr>
        <w:tabs>
          <w:tab w:leader="none" w:pos="494" w:val="left"/>
        </w:tabs>
        <w:ind w:firstLine="0" w:right="214"/>
        <w:jc w:val="left"/>
        <w:rPr>
          <w:sz w:val="20"/>
        </w:rPr>
      </w:pPr>
      <w:r>
        <w:rPr>
          <w:sz w:val="20"/>
        </w:rPr>
        <w:t>Поставщик</w:t>
      </w:r>
      <w:r>
        <w:rPr>
          <w:spacing w:val="26"/>
          <w:sz w:val="20"/>
        </w:rPr>
        <w:t xml:space="preserve"> </w:t>
      </w:r>
      <w:r>
        <w:rPr>
          <w:sz w:val="20"/>
        </w:rPr>
        <w:t>гарантирует,</w:t>
      </w:r>
      <w:r>
        <w:rPr>
          <w:spacing w:val="29"/>
          <w:sz w:val="20"/>
        </w:rPr>
        <w:t xml:space="preserve"> </w:t>
      </w:r>
      <w:r>
        <w:rPr>
          <w:sz w:val="20"/>
        </w:rPr>
        <w:t>что</w:t>
      </w:r>
      <w:r>
        <w:rPr>
          <w:spacing w:val="28"/>
          <w:sz w:val="20"/>
        </w:rPr>
        <w:t xml:space="preserve"> </w:t>
      </w:r>
      <w:r>
        <w:rPr>
          <w:sz w:val="20"/>
        </w:rPr>
        <w:t>поставляемое</w:t>
      </w:r>
      <w:r>
        <w:rPr>
          <w:spacing w:val="30"/>
          <w:sz w:val="20"/>
        </w:rPr>
        <w:t xml:space="preserve"> </w:t>
      </w:r>
      <w:r>
        <w:rPr>
          <w:sz w:val="20"/>
        </w:rPr>
        <w:t>Оборудование</w:t>
      </w:r>
      <w:r>
        <w:rPr>
          <w:spacing w:val="30"/>
          <w:sz w:val="20"/>
        </w:rPr>
        <w:t xml:space="preserve"> </w:t>
      </w:r>
      <w:r>
        <w:rPr>
          <w:sz w:val="20"/>
        </w:rPr>
        <w:t>не</w:t>
      </w:r>
      <w:r>
        <w:rPr>
          <w:spacing w:val="28"/>
          <w:sz w:val="20"/>
        </w:rPr>
        <w:t xml:space="preserve"> </w:t>
      </w:r>
      <w:r>
        <w:rPr>
          <w:sz w:val="20"/>
        </w:rPr>
        <w:t>находится</w:t>
      </w:r>
      <w:r>
        <w:rPr>
          <w:spacing w:val="30"/>
          <w:sz w:val="20"/>
        </w:rPr>
        <w:t xml:space="preserve"> </w:t>
      </w:r>
      <w:r>
        <w:rPr>
          <w:sz w:val="20"/>
        </w:rPr>
        <w:t>под</w:t>
      </w:r>
      <w:r>
        <w:rPr>
          <w:spacing w:val="25"/>
          <w:sz w:val="20"/>
        </w:rPr>
        <w:t xml:space="preserve"> </w:t>
      </w:r>
      <w:r>
        <w:rPr>
          <w:sz w:val="20"/>
        </w:rPr>
        <w:t>арестом,</w:t>
      </w:r>
      <w:r>
        <w:rPr>
          <w:spacing w:val="27"/>
          <w:sz w:val="20"/>
        </w:rPr>
        <w:t xml:space="preserve"> </w:t>
      </w:r>
      <w:r>
        <w:rPr>
          <w:sz w:val="20"/>
        </w:rPr>
        <w:t>не</w:t>
      </w:r>
      <w:r>
        <w:rPr>
          <w:spacing w:val="27"/>
          <w:sz w:val="20"/>
        </w:rPr>
        <w:t xml:space="preserve"> </w:t>
      </w:r>
      <w:r>
        <w:rPr>
          <w:sz w:val="20"/>
        </w:rPr>
        <w:t>является</w:t>
      </w:r>
      <w:r>
        <w:rPr>
          <w:spacing w:val="29"/>
          <w:sz w:val="20"/>
        </w:rPr>
        <w:t xml:space="preserve"> </w:t>
      </w:r>
      <w:r>
        <w:rPr>
          <w:sz w:val="20"/>
        </w:rPr>
        <w:t>предметом</w:t>
      </w:r>
      <w:r>
        <w:rPr>
          <w:spacing w:val="28"/>
          <w:sz w:val="20"/>
        </w:rPr>
        <w:t xml:space="preserve"> </w:t>
      </w:r>
      <w:r>
        <w:rPr>
          <w:sz w:val="20"/>
        </w:rPr>
        <w:t>залога</w:t>
      </w:r>
      <w:r>
        <w:rPr>
          <w:spacing w:val="31"/>
          <w:sz w:val="20"/>
        </w:rPr>
        <w:t xml:space="preserve"> </w:t>
      </w:r>
      <w:r>
        <w:rPr>
          <w:sz w:val="20"/>
        </w:rPr>
        <w:t>и</w:t>
      </w:r>
      <w:r>
        <w:rPr>
          <w:spacing w:val="24"/>
          <w:sz w:val="20"/>
        </w:rPr>
        <w:t xml:space="preserve"> </w:t>
      </w:r>
      <w:r>
        <w:rPr>
          <w:sz w:val="20"/>
        </w:rPr>
        <w:t>не</w:t>
      </w:r>
      <w:r>
        <w:rPr>
          <w:spacing w:val="-44"/>
          <w:sz w:val="20"/>
        </w:rPr>
        <w:t xml:space="preserve"> </w:t>
      </w:r>
      <w:r>
        <w:rPr>
          <w:sz w:val="20"/>
        </w:rPr>
        <w:t>обременено</w:t>
      </w:r>
      <w:r>
        <w:rPr>
          <w:spacing w:val="-3"/>
          <w:sz w:val="20"/>
        </w:rPr>
        <w:t xml:space="preserve"> </w:t>
      </w:r>
      <w:r>
        <w:rPr>
          <w:sz w:val="20"/>
        </w:rPr>
        <w:t>иными</w:t>
      </w:r>
      <w:r>
        <w:rPr>
          <w:spacing w:val="-3"/>
          <w:sz w:val="20"/>
        </w:rPr>
        <w:t xml:space="preserve"> </w:t>
      </w:r>
      <w:r>
        <w:rPr>
          <w:sz w:val="20"/>
        </w:rPr>
        <w:t>правами</w:t>
      </w:r>
      <w:r>
        <w:rPr>
          <w:spacing w:val="-5"/>
          <w:sz w:val="20"/>
        </w:rPr>
        <w:t xml:space="preserve"> </w:t>
      </w:r>
      <w:r>
        <w:rPr>
          <w:sz w:val="20"/>
        </w:rPr>
        <w:t>третьих</w:t>
      </w:r>
      <w:r>
        <w:rPr>
          <w:spacing w:val="-2"/>
          <w:sz w:val="20"/>
        </w:rPr>
        <w:t xml:space="preserve"> </w:t>
      </w:r>
      <w:r>
        <w:rPr>
          <w:sz w:val="20"/>
        </w:rPr>
        <w:t>лиц.</w:t>
      </w:r>
    </w:p>
    <w:p w14:paraId="1E000000">
      <w:pPr>
        <w:pStyle w:val="Style_3"/>
        <w:widowControl w:val="1"/>
        <w:numPr>
          <w:ilvl w:val="0"/>
          <w:numId w:val="1"/>
        </w:numPr>
        <w:tabs>
          <w:tab w:leader="none" w:pos="4334" w:val="left"/>
        </w:tabs>
        <w:ind w:hanging="200" w:left="4334"/>
      </w:pPr>
      <w:r>
        <w:t>Сроки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порядок</w:t>
      </w:r>
      <w:r>
        <w:rPr>
          <w:spacing w:val="-2"/>
        </w:rPr>
        <w:t xml:space="preserve"> </w:t>
      </w:r>
      <w:r>
        <w:t>поставки</w:t>
      </w:r>
    </w:p>
    <w:p w14:paraId="1F000000">
      <w:pPr>
        <w:pStyle w:val="Style_4"/>
        <w:widowControl w:val="1"/>
        <w:numPr>
          <w:ilvl w:val="1"/>
          <w:numId w:val="3"/>
        </w:numPr>
        <w:tabs>
          <w:tab w:leader="none" w:pos="468" w:val="left"/>
        </w:tabs>
        <w:ind w:firstLine="0" w:right="225"/>
        <w:rPr>
          <w:sz w:val="20"/>
        </w:rPr>
      </w:pPr>
      <w:r>
        <w:rPr>
          <w:sz w:val="20"/>
        </w:rPr>
        <w:t>Поставка Оборудования осуществляется партиями на основании заявок Покупателя и при наличии соответствующего</w:t>
      </w:r>
      <w:r>
        <w:rPr>
          <w:spacing w:val="1"/>
          <w:sz w:val="20"/>
        </w:rPr>
        <w:t xml:space="preserve"> </w:t>
      </w:r>
      <w:r>
        <w:rPr>
          <w:sz w:val="20"/>
        </w:rPr>
        <w:t>Оборудования на складе Поставщика. Заявка направляется Покупателем в адрес Поставщика по телефону /электронной</w:t>
      </w:r>
      <w:r>
        <w:rPr>
          <w:spacing w:val="1"/>
          <w:sz w:val="20"/>
        </w:rPr>
        <w:t xml:space="preserve"> </w:t>
      </w:r>
      <w:r>
        <w:rPr>
          <w:sz w:val="20"/>
        </w:rPr>
        <w:t>почте</w:t>
      </w:r>
      <w:r>
        <w:rPr>
          <w:spacing w:val="-2"/>
          <w:sz w:val="20"/>
        </w:rPr>
        <w:t xml:space="preserve"> </w:t>
      </w:r>
      <w:r>
        <w:rPr>
          <w:sz w:val="20"/>
        </w:rPr>
        <w:t>/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виде</w:t>
      </w:r>
      <w:r>
        <w:rPr>
          <w:spacing w:val="-2"/>
          <w:sz w:val="20"/>
        </w:rPr>
        <w:t xml:space="preserve"> </w:t>
      </w:r>
      <w:r>
        <w:rPr>
          <w:sz w:val="20"/>
        </w:rPr>
        <w:t>электронного документа, подписанного</w:t>
      </w:r>
      <w:r>
        <w:rPr>
          <w:spacing w:val="-1"/>
          <w:sz w:val="20"/>
        </w:rPr>
        <w:t xml:space="preserve"> </w:t>
      </w:r>
      <w:r>
        <w:rPr>
          <w:sz w:val="20"/>
        </w:rPr>
        <w:t>квалифицированной</w:t>
      </w:r>
      <w:r>
        <w:rPr>
          <w:spacing w:val="-1"/>
          <w:sz w:val="20"/>
        </w:rPr>
        <w:t xml:space="preserve"> </w:t>
      </w:r>
      <w:r>
        <w:rPr>
          <w:sz w:val="20"/>
        </w:rPr>
        <w:t>электронной подписью.</w:t>
      </w:r>
    </w:p>
    <w:p w14:paraId="20000000">
      <w:pPr>
        <w:pStyle w:val="Style_4"/>
        <w:widowControl w:val="1"/>
        <w:numPr>
          <w:ilvl w:val="1"/>
          <w:numId w:val="3"/>
        </w:numPr>
        <w:tabs>
          <w:tab w:leader="none" w:pos="462" w:val="left"/>
        </w:tabs>
        <w:ind w:hanging="350" w:left="462"/>
        <w:rPr>
          <w:sz w:val="20"/>
        </w:rPr>
      </w:pPr>
      <w:r>
        <w:rPr>
          <w:sz w:val="20"/>
        </w:rPr>
        <w:t>Покупатель</w:t>
      </w:r>
      <w:r>
        <w:rPr>
          <w:spacing w:val="-5"/>
          <w:sz w:val="20"/>
        </w:rPr>
        <w:t xml:space="preserve"> </w:t>
      </w:r>
      <w:r>
        <w:rPr>
          <w:sz w:val="20"/>
        </w:rPr>
        <w:t>обязан</w:t>
      </w:r>
      <w:r>
        <w:rPr>
          <w:spacing w:val="-4"/>
          <w:sz w:val="20"/>
        </w:rPr>
        <w:t xml:space="preserve"> </w:t>
      </w:r>
      <w:r>
        <w:rPr>
          <w:sz w:val="20"/>
        </w:rPr>
        <w:t>указать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заявке</w:t>
      </w:r>
      <w:r>
        <w:rPr>
          <w:spacing w:val="-3"/>
          <w:sz w:val="20"/>
        </w:rPr>
        <w:t xml:space="preserve"> </w:t>
      </w:r>
      <w:r>
        <w:rPr>
          <w:sz w:val="20"/>
        </w:rPr>
        <w:t>наименование,</w:t>
      </w:r>
      <w:r>
        <w:rPr>
          <w:spacing w:val="-4"/>
          <w:sz w:val="20"/>
        </w:rPr>
        <w:t xml:space="preserve"> </w:t>
      </w:r>
      <w:r>
        <w:rPr>
          <w:sz w:val="20"/>
        </w:rPr>
        <w:t>количество,</w:t>
      </w:r>
      <w:r>
        <w:rPr>
          <w:spacing w:val="-4"/>
          <w:sz w:val="20"/>
        </w:rPr>
        <w:t xml:space="preserve"> </w:t>
      </w:r>
      <w:r>
        <w:rPr>
          <w:sz w:val="20"/>
        </w:rPr>
        <w:t>ассортимент</w:t>
      </w:r>
      <w:r>
        <w:rPr>
          <w:spacing w:val="-2"/>
          <w:sz w:val="20"/>
        </w:rPr>
        <w:t xml:space="preserve"> </w:t>
      </w:r>
      <w:r>
        <w:rPr>
          <w:sz w:val="20"/>
        </w:rPr>
        <w:t>Оборудования.</w:t>
      </w:r>
    </w:p>
    <w:p w14:paraId="21000000">
      <w:pPr>
        <w:pStyle w:val="Style_4"/>
        <w:widowControl w:val="1"/>
        <w:numPr>
          <w:ilvl w:val="1"/>
          <w:numId w:val="3"/>
        </w:numPr>
        <w:tabs>
          <w:tab w:leader="none" w:pos="462" w:val="left"/>
        </w:tabs>
        <w:ind w:hanging="350" w:left="462"/>
        <w:rPr>
          <w:sz w:val="20"/>
        </w:rPr>
      </w:pPr>
      <w:r>
        <w:rPr>
          <w:sz w:val="20"/>
        </w:rPr>
        <w:t>После</w:t>
      </w:r>
      <w:r>
        <w:rPr>
          <w:spacing w:val="-2"/>
          <w:sz w:val="20"/>
        </w:rPr>
        <w:t xml:space="preserve"> </w:t>
      </w:r>
      <w:r>
        <w:rPr>
          <w:sz w:val="20"/>
        </w:rPr>
        <w:t>получения</w:t>
      </w:r>
      <w:r>
        <w:rPr>
          <w:spacing w:val="-4"/>
          <w:sz w:val="20"/>
        </w:rPr>
        <w:t xml:space="preserve"> </w:t>
      </w:r>
      <w:r>
        <w:rPr>
          <w:sz w:val="20"/>
        </w:rPr>
        <w:t>от</w:t>
      </w:r>
      <w:r>
        <w:rPr>
          <w:spacing w:val="-3"/>
          <w:sz w:val="20"/>
        </w:rPr>
        <w:t xml:space="preserve"> </w:t>
      </w:r>
      <w:r>
        <w:rPr>
          <w:sz w:val="20"/>
        </w:rPr>
        <w:t>Покупателя заявки,</w:t>
      </w:r>
      <w:r>
        <w:rPr>
          <w:spacing w:val="-3"/>
          <w:sz w:val="20"/>
        </w:rPr>
        <w:t xml:space="preserve"> </w:t>
      </w:r>
      <w:r>
        <w:rPr>
          <w:sz w:val="20"/>
        </w:rPr>
        <w:t>Поставщик</w:t>
      </w:r>
      <w:r>
        <w:rPr>
          <w:spacing w:val="-3"/>
          <w:sz w:val="20"/>
        </w:rPr>
        <w:t xml:space="preserve"> </w:t>
      </w:r>
      <w:r>
        <w:rPr>
          <w:sz w:val="20"/>
        </w:rPr>
        <w:t>направляет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его</w:t>
      </w:r>
      <w:r>
        <w:rPr>
          <w:spacing w:val="-4"/>
          <w:sz w:val="20"/>
        </w:rPr>
        <w:t xml:space="preserve"> </w:t>
      </w:r>
      <w:r>
        <w:rPr>
          <w:sz w:val="20"/>
        </w:rPr>
        <w:t>адрес</w:t>
      </w:r>
      <w:r>
        <w:rPr>
          <w:spacing w:val="-2"/>
          <w:sz w:val="20"/>
        </w:rPr>
        <w:t xml:space="preserve"> </w:t>
      </w:r>
      <w:r>
        <w:rPr>
          <w:sz w:val="20"/>
        </w:rPr>
        <w:t>счет</w:t>
      </w:r>
      <w:r>
        <w:rPr>
          <w:spacing w:val="-1"/>
          <w:sz w:val="20"/>
        </w:rPr>
        <w:t xml:space="preserve"> </w:t>
      </w:r>
      <w:r>
        <w:rPr>
          <w:sz w:val="20"/>
        </w:rPr>
        <w:t>для</w:t>
      </w:r>
      <w:r>
        <w:rPr>
          <w:spacing w:val="-2"/>
          <w:sz w:val="20"/>
        </w:rPr>
        <w:t xml:space="preserve"> </w:t>
      </w:r>
      <w:r>
        <w:rPr>
          <w:sz w:val="20"/>
        </w:rPr>
        <w:t>оплаты</w:t>
      </w:r>
      <w:r>
        <w:rPr>
          <w:spacing w:val="-4"/>
          <w:sz w:val="20"/>
        </w:rPr>
        <w:t xml:space="preserve"> </w:t>
      </w:r>
      <w:r>
        <w:rPr>
          <w:sz w:val="20"/>
        </w:rPr>
        <w:t>партии</w:t>
      </w:r>
      <w:r>
        <w:rPr>
          <w:spacing w:val="-3"/>
          <w:sz w:val="20"/>
        </w:rPr>
        <w:t xml:space="preserve"> </w:t>
      </w:r>
      <w:r>
        <w:rPr>
          <w:sz w:val="20"/>
        </w:rPr>
        <w:t>Оборудования.</w:t>
      </w:r>
    </w:p>
    <w:p w14:paraId="22000000">
      <w:pPr>
        <w:pStyle w:val="Style_4"/>
        <w:widowControl w:val="1"/>
        <w:numPr>
          <w:ilvl w:val="1"/>
          <w:numId w:val="3"/>
        </w:numPr>
        <w:tabs>
          <w:tab w:leader="none" w:pos="504" w:val="left"/>
        </w:tabs>
        <w:spacing w:before="0"/>
        <w:ind w:firstLine="0" w:right="221"/>
        <w:rPr>
          <w:sz w:val="20"/>
        </w:rPr>
      </w:pPr>
      <w:r>
        <w:rPr>
          <w:sz w:val="20"/>
        </w:rPr>
        <w:t>Счет направляется Поставщиком в адрес покупателя по его телефону / электронной почте. Оплата Покупателем</w:t>
      </w:r>
      <w:r>
        <w:rPr>
          <w:spacing w:val="1"/>
          <w:sz w:val="20"/>
        </w:rPr>
        <w:t xml:space="preserve"> </w:t>
      </w:r>
      <w:r>
        <w:rPr>
          <w:sz w:val="20"/>
        </w:rPr>
        <w:t>данного</w:t>
      </w:r>
      <w:r>
        <w:rPr>
          <w:spacing w:val="1"/>
          <w:sz w:val="20"/>
        </w:rPr>
        <w:t xml:space="preserve"> </w:t>
      </w:r>
      <w:r>
        <w:rPr>
          <w:sz w:val="20"/>
        </w:rPr>
        <w:t>счета</w:t>
      </w:r>
      <w:r>
        <w:rPr>
          <w:spacing w:val="1"/>
          <w:sz w:val="20"/>
        </w:rPr>
        <w:t xml:space="preserve"> </w:t>
      </w:r>
      <w:r>
        <w:rPr>
          <w:sz w:val="20"/>
        </w:rPr>
        <w:t>означает</w:t>
      </w:r>
      <w:r>
        <w:rPr>
          <w:spacing w:val="1"/>
          <w:sz w:val="20"/>
        </w:rPr>
        <w:t xml:space="preserve"> </w:t>
      </w:r>
      <w:r>
        <w:rPr>
          <w:sz w:val="20"/>
        </w:rPr>
        <w:t>его</w:t>
      </w:r>
      <w:r>
        <w:rPr>
          <w:spacing w:val="1"/>
          <w:sz w:val="20"/>
        </w:rPr>
        <w:t xml:space="preserve"> </w:t>
      </w:r>
      <w:r>
        <w:rPr>
          <w:sz w:val="20"/>
        </w:rPr>
        <w:t>полное</w:t>
      </w:r>
      <w:r>
        <w:rPr>
          <w:spacing w:val="1"/>
          <w:sz w:val="20"/>
        </w:rPr>
        <w:t xml:space="preserve"> </w:t>
      </w:r>
      <w:r>
        <w:rPr>
          <w:sz w:val="20"/>
        </w:rPr>
        <w:t>согласие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номенклатуре,</w:t>
      </w:r>
      <w:r>
        <w:rPr>
          <w:spacing w:val="1"/>
          <w:sz w:val="20"/>
        </w:rPr>
        <w:t xml:space="preserve"> </w:t>
      </w:r>
      <w:r>
        <w:rPr>
          <w:sz w:val="20"/>
        </w:rPr>
        <w:t>количеству,</w:t>
      </w:r>
      <w:r>
        <w:rPr>
          <w:spacing w:val="1"/>
          <w:sz w:val="20"/>
        </w:rPr>
        <w:t xml:space="preserve"> </w:t>
      </w:r>
      <w:r>
        <w:rPr>
          <w:sz w:val="20"/>
        </w:rPr>
        <w:t>цене,</w:t>
      </w:r>
      <w:r>
        <w:rPr>
          <w:spacing w:val="1"/>
          <w:sz w:val="20"/>
        </w:rPr>
        <w:t xml:space="preserve"> </w:t>
      </w:r>
      <w:r>
        <w:rPr>
          <w:sz w:val="20"/>
        </w:rPr>
        <w:t>сроку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необходимости</w:t>
      </w:r>
      <w:r>
        <w:rPr>
          <w:spacing w:val="1"/>
          <w:sz w:val="20"/>
        </w:rPr>
        <w:t xml:space="preserve"> </w:t>
      </w:r>
      <w:r>
        <w:rPr>
          <w:sz w:val="20"/>
        </w:rPr>
        <w:t>поставки</w:t>
      </w:r>
      <w:r>
        <w:rPr>
          <w:spacing w:val="1"/>
          <w:sz w:val="20"/>
        </w:rPr>
        <w:t xml:space="preserve"> </w:t>
      </w:r>
      <w:r>
        <w:rPr>
          <w:sz w:val="20"/>
        </w:rPr>
        <w:t>заказываемого Оборудования.</w:t>
      </w:r>
    </w:p>
    <w:p w14:paraId="23000000">
      <w:pPr>
        <w:pStyle w:val="Style_4"/>
        <w:widowControl w:val="1"/>
        <w:numPr>
          <w:ilvl w:val="1"/>
          <w:numId w:val="3"/>
        </w:numPr>
        <w:tabs>
          <w:tab w:leader="none" w:pos="413" w:val="left"/>
        </w:tabs>
        <w:spacing w:before="4"/>
        <w:ind w:firstLine="0" w:right="218"/>
        <w:rPr>
          <w:sz w:val="20"/>
        </w:rPr>
      </w:pPr>
      <w:r>
        <w:rPr>
          <w:sz w:val="20"/>
        </w:rPr>
        <w:t>Поставщик обязан отгрузить Оборудование Покупателю со склада Поставщика, в случае наличия оборудования на</w:t>
      </w:r>
      <w:r>
        <w:rPr>
          <w:spacing w:val="1"/>
          <w:sz w:val="20"/>
        </w:rPr>
        <w:t xml:space="preserve"> </w:t>
      </w:r>
      <w:r>
        <w:rPr>
          <w:sz w:val="20"/>
        </w:rPr>
        <w:t>складе поставщика в течение 20 (Двадцати) рабочих дней с момента поступления всей суммы предварительной оплаты за</w:t>
      </w:r>
      <w:r>
        <w:rPr>
          <w:spacing w:val="1"/>
          <w:sz w:val="20"/>
        </w:rPr>
        <w:t xml:space="preserve"> </w:t>
      </w:r>
      <w:r>
        <w:rPr>
          <w:sz w:val="20"/>
        </w:rPr>
        <w:t>Оборудование на его расчётный счёт, если иной срок не указан в Спецификации,</w:t>
      </w:r>
      <w:r>
        <w:rPr>
          <w:spacing w:val="1"/>
          <w:sz w:val="20"/>
        </w:rPr>
        <w:t xml:space="preserve"> </w:t>
      </w:r>
      <w:r>
        <w:rPr>
          <w:sz w:val="20"/>
        </w:rPr>
        <w:t>о чём уведомить Покупателя посредством</w:t>
      </w:r>
      <w:r>
        <w:rPr>
          <w:spacing w:val="1"/>
          <w:sz w:val="20"/>
        </w:rPr>
        <w:t xml:space="preserve"> </w:t>
      </w:r>
      <w:r>
        <w:rPr>
          <w:sz w:val="20"/>
        </w:rPr>
        <w:t>телефонной, электронной или иным видом связи. Поставщик</w:t>
      </w:r>
      <w:r>
        <w:rPr>
          <w:spacing w:val="1"/>
          <w:sz w:val="20"/>
        </w:rPr>
        <w:t xml:space="preserve"> </w:t>
      </w:r>
      <w:r>
        <w:rPr>
          <w:sz w:val="20"/>
        </w:rPr>
        <w:t>отгружает Покупателю Оборудование по номенклатуре и</w:t>
      </w:r>
      <w:r>
        <w:rPr>
          <w:spacing w:val="1"/>
          <w:sz w:val="20"/>
        </w:rPr>
        <w:t xml:space="preserve"> </w:t>
      </w:r>
      <w:r>
        <w:rPr>
          <w:sz w:val="20"/>
        </w:rPr>
        <w:t>количеству в</w:t>
      </w:r>
      <w:r>
        <w:rPr>
          <w:spacing w:val="1"/>
          <w:sz w:val="20"/>
        </w:rPr>
        <w:t xml:space="preserve"> </w:t>
      </w:r>
      <w:r>
        <w:rPr>
          <w:sz w:val="20"/>
        </w:rPr>
        <w:t>сроки, согласованные</w:t>
      </w:r>
      <w:r>
        <w:rPr>
          <w:spacing w:val="3"/>
          <w:sz w:val="20"/>
        </w:rPr>
        <w:t xml:space="preserve"> </w:t>
      </w:r>
      <w:r>
        <w:rPr>
          <w:sz w:val="20"/>
        </w:rPr>
        <w:t>сторонами в Спецификации.</w:t>
      </w:r>
    </w:p>
    <w:p w14:paraId="24000000">
      <w:pPr>
        <w:pStyle w:val="Style_4"/>
        <w:widowControl w:val="1"/>
        <w:numPr>
          <w:ilvl w:val="1"/>
          <w:numId w:val="3"/>
        </w:numPr>
        <w:tabs>
          <w:tab w:leader="none" w:pos="486" w:val="left"/>
        </w:tabs>
        <w:spacing w:before="4"/>
        <w:ind w:firstLine="0" w:right="220"/>
        <w:rPr>
          <w:sz w:val="20"/>
        </w:rPr>
      </w:pPr>
      <w:r>
        <w:rPr>
          <w:sz w:val="20"/>
        </w:rPr>
        <w:t>Поставщик вправе передать Покупателю Оборудование в более короткий срок от указанного в п. 2.5. В отдельных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случаях Поставщик</w:t>
      </w:r>
      <w:r>
        <w:rPr>
          <w:spacing w:val="-1"/>
          <w:sz w:val="20"/>
        </w:rPr>
        <w:t xml:space="preserve"> </w:t>
      </w:r>
      <w:r>
        <w:rPr>
          <w:sz w:val="20"/>
        </w:rPr>
        <w:t>вправе увеличить срок</w:t>
      </w:r>
      <w:r>
        <w:rPr>
          <w:spacing w:val="-1"/>
          <w:sz w:val="20"/>
        </w:rPr>
        <w:t xml:space="preserve"> </w:t>
      </w:r>
      <w:r>
        <w:rPr>
          <w:sz w:val="20"/>
        </w:rPr>
        <w:t>поставки,</w:t>
      </w:r>
      <w:r>
        <w:rPr>
          <w:spacing w:val="-1"/>
          <w:sz w:val="20"/>
        </w:rPr>
        <w:t xml:space="preserve"> </w:t>
      </w:r>
      <w:r>
        <w:rPr>
          <w:sz w:val="20"/>
        </w:rPr>
        <w:t>если</w:t>
      </w:r>
      <w:r>
        <w:rPr>
          <w:spacing w:val="-1"/>
          <w:sz w:val="20"/>
        </w:rPr>
        <w:t xml:space="preserve"> </w:t>
      </w:r>
      <w:r>
        <w:rPr>
          <w:sz w:val="20"/>
        </w:rPr>
        <w:t>Оборудование</w:t>
      </w:r>
      <w:r>
        <w:rPr>
          <w:spacing w:val="-1"/>
          <w:sz w:val="20"/>
        </w:rPr>
        <w:t xml:space="preserve"> </w:t>
      </w:r>
      <w:r>
        <w:rPr>
          <w:sz w:val="20"/>
        </w:rPr>
        <w:t>является нестандартным.</w:t>
      </w:r>
    </w:p>
    <w:p w14:paraId="25000000">
      <w:pPr>
        <w:pStyle w:val="Style_4"/>
        <w:widowControl w:val="1"/>
        <w:numPr>
          <w:ilvl w:val="1"/>
          <w:numId w:val="3"/>
        </w:numPr>
        <w:tabs>
          <w:tab w:leader="none" w:pos="478" w:val="left"/>
        </w:tabs>
        <w:spacing w:before="0"/>
        <w:ind w:firstLine="0" w:right="221"/>
        <w:rPr>
          <w:sz w:val="20"/>
        </w:rPr>
      </w:pPr>
      <w:r>
        <w:rPr>
          <w:sz w:val="20"/>
        </w:rPr>
        <w:t>Поставка Оборудования Поставщиком производится по выбору Покупателя, либо транспортной компанией, либо на</w:t>
      </w:r>
      <w:r>
        <w:rPr>
          <w:spacing w:val="1"/>
          <w:sz w:val="20"/>
        </w:rPr>
        <w:t xml:space="preserve"> </w:t>
      </w:r>
      <w:r>
        <w:rPr>
          <w:sz w:val="20"/>
        </w:rPr>
        <w:t>условиях</w:t>
      </w:r>
      <w:r>
        <w:rPr>
          <w:spacing w:val="-2"/>
          <w:sz w:val="20"/>
        </w:rPr>
        <w:t xml:space="preserve"> </w:t>
      </w:r>
      <w:r>
        <w:rPr>
          <w:sz w:val="20"/>
        </w:rPr>
        <w:t>самовывоза.</w:t>
      </w:r>
    </w:p>
    <w:p w14:paraId="26000000">
      <w:pPr>
        <w:pStyle w:val="Style_3"/>
        <w:widowControl w:val="1"/>
        <w:numPr>
          <w:ilvl w:val="0"/>
          <w:numId w:val="1"/>
        </w:numPr>
        <w:tabs>
          <w:tab w:leader="none" w:pos="4896" w:val="left"/>
        </w:tabs>
        <w:ind w:hanging="200" w:left="4896"/>
      </w:pPr>
      <w:r>
        <w:t>Цена</w:t>
      </w:r>
      <w:r>
        <w:rPr>
          <w:spacing w:val="-2"/>
        </w:rPr>
        <w:t xml:space="preserve"> </w:t>
      </w:r>
      <w:r>
        <w:t>договора</w:t>
      </w:r>
    </w:p>
    <w:p w14:paraId="27000000">
      <w:pPr>
        <w:pStyle w:val="Style_4"/>
        <w:widowControl w:val="1"/>
        <w:numPr>
          <w:ilvl w:val="1"/>
          <w:numId w:val="4"/>
        </w:numPr>
        <w:tabs>
          <w:tab w:leader="none" w:pos="476" w:val="left"/>
        </w:tabs>
        <w:spacing w:before="0"/>
        <w:ind w:firstLine="0" w:right="222"/>
        <w:rPr>
          <w:sz w:val="20"/>
        </w:rPr>
      </w:pPr>
      <w:r>
        <w:rPr>
          <w:sz w:val="20"/>
        </w:rPr>
        <w:t>Поставляемое по настоящему Договору Оборудование оплачивается по ценам указанным в счетах, выставленных на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основании заявок Покупателя. Оплата Покупателем счета означает его полное согласие по номенклатуре, количеству,</w:t>
      </w:r>
      <w:r>
        <w:rPr>
          <w:spacing w:val="1"/>
          <w:sz w:val="20"/>
        </w:rPr>
        <w:t xml:space="preserve"> </w:t>
      </w:r>
      <w:r>
        <w:rPr>
          <w:sz w:val="20"/>
        </w:rPr>
        <w:t>цене,</w:t>
      </w:r>
      <w:r>
        <w:rPr>
          <w:spacing w:val="-1"/>
          <w:sz w:val="20"/>
        </w:rPr>
        <w:t xml:space="preserve"> </w:t>
      </w:r>
      <w:r>
        <w:rPr>
          <w:sz w:val="20"/>
        </w:rPr>
        <w:t>сроку и необходимости</w:t>
      </w:r>
      <w:r>
        <w:rPr>
          <w:spacing w:val="-1"/>
          <w:sz w:val="20"/>
        </w:rPr>
        <w:t xml:space="preserve"> </w:t>
      </w:r>
      <w:r>
        <w:rPr>
          <w:sz w:val="20"/>
        </w:rPr>
        <w:t>поставки заказываемого</w:t>
      </w:r>
      <w:r>
        <w:rPr>
          <w:spacing w:val="3"/>
          <w:sz w:val="20"/>
        </w:rPr>
        <w:t xml:space="preserve"> </w:t>
      </w:r>
      <w:r>
        <w:rPr>
          <w:sz w:val="20"/>
        </w:rPr>
        <w:t>Оборудования.</w:t>
      </w:r>
    </w:p>
    <w:p w14:paraId="28000000">
      <w:pPr>
        <w:pStyle w:val="Style_4"/>
        <w:widowControl w:val="1"/>
        <w:numPr>
          <w:ilvl w:val="1"/>
          <w:numId w:val="4"/>
        </w:numPr>
        <w:tabs>
          <w:tab w:leader="none" w:pos="508" w:val="left"/>
        </w:tabs>
        <w:spacing w:before="4"/>
        <w:ind w:firstLine="0" w:right="214"/>
        <w:rPr>
          <w:sz w:val="20"/>
        </w:rPr>
      </w:pPr>
      <w:r>
        <w:rPr>
          <w:sz w:val="20"/>
        </w:rPr>
        <w:t>Стоимость тары и упаковки, транспортные расходы (в т.ч. по погрузке в транспортное средство, креплению на</w:t>
      </w:r>
      <w:r>
        <w:rPr>
          <w:spacing w:val="1"/>
          <w:sz w:val="20"/>
        </w:rPr>
        <w:t xml:space="preserve"> </w:t>
      </w:r>
      <w:r>
        <w:rPr>
          <w:sz w:val="20"/>
        </w:rPr>
        <w:t>транспортном</w:t>
      </w:r>
      <w:r>
        <w:rPr>
          <w:spacing w:val="1"/>
          <w:sz w:val="20"/>
        </w:rPr>
        <w:t xml:space="preserve"> </w:t>
      </w:r>
      <w:r>
        <w:rPr>
          <w:sz w:val="20"/>
        </w:rPr>
        <w:t>средстве,</w:t>
      </w:r>
      <w:r>
        <w:rPr>
          <w:spacing w:val="1"/>
          <w:sz w:val="20"/>
        </w:rPr>
        <w:t xml:space="preserve"> </w:t>
      </w:r>
      <w:r>
        <w:rPr>
          <w:sz w:val="20"/>
        </w:rPr>
        <w:t>доставке</w:t>
      </w:r>
      <w:r>
        <w:rPr>
          <w:spacing w:val="1"/>
          <w:sz w:val="20"/>
        </w:rPr>
        <w:t xml:space="preserve"> </w:t>
      </w:r>
      <w:r>
        <w:rPr>
          <w:sz w:val="20"/>
        </w:rPr>
        <w:t>Оборудования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до</w:t>
      </w:r>
      <w:r>
        <w:rPr>
          <w:spacing w:val="1"/>
          <w:sz w:val="20"/>
        </w:rPr>
        <w:t xml:space="preserve"> </w:t>
      </w:r>
      <w:r>
        <w:rPr>
          <w:sz w:val="20"/>
        </w:rPr>
        <w:t>грузополучателя,</w:t>
      </w:r>
      <w:r>
        <w:rPr>
          <w:spacing w:val="1"/>
          <w:sz w:val="20"/>
        </w:rPr>
        <w:t xml:space="preserve"> </w:t>
      </w:r>
      <w:r>
        <w:rPr>
          <w:sz w:val="20"/>
        </w:rPr>
        <w:t>за</w:t>
      </w:r>
      <w:r>
        <w:rPr>
          <w:spacing w:val="1"/>
          <w:sz w:val="20"/>
        </w:rPr>
        <w:t xml:space="preserve"> </w:t>
      </w:r>
      <w:r>
        <w:rPr>
          <w:sz w:val="20"/>
        </w:rPr>
        <w:t>исключением</w:t>
      </w:r>
      <w:r>
        <w:rPr>
          <w:spacing w:val="1"/>
          <w:sz w:val="20"/>
        </w:rPr>
        <w:t xml:space="preserve"> </w:t>
      </w:r>
      <w:r>
        <w:rPr>
          <w:sz w:val="20"/>
        </w:rPr>
        <w:t>случаев</w:t>
      </w:r>
      <w:r>
        <w:rPr>
          <w:spacing w:val="1"/>
          <w:sz w:val="20"/>
        </w:rPr>
        <w:t xml:space="preserve"> </w:t>
      </w:r>
      <w:r>
        <w:rPr>
          <w:sz w:val="20"/>
        </w:rPr>
        <w:t>поставки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условиях</w:t>
      </w:r>
      <w:r>
        <w:rPr>
          <w:spacing w:val="1"/>
          <w:sz w:val="20"/>
        </w:rPr>
        <w:t xml:space="preserve"> </w:t>
      </w:r>
      <w:r>
        <w:rPr>
          <w:sz w:val="20"/>
        </w:rPr>
        <w:t>самовывоза), и другие расходы, которые несет Поставщик до момента передачи Оборудования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грузополучателю либо</w:t>
      </w:r>
      <w:r>
        <w:rPr>
          <w:spacing w:val="1"/>
          <w:sz w:val="20"/>
        </w:rPr>
        <w:t xml:space="preserve"> </w:t>
      </w:r>
      <w:r>
        <w:rPr>
          <w:sz w:val="20"/>
        </w:rPr>
        <w:t>транспортной компании/перевозчику, входят в цену Оборудования, если иное не указано в счете или в Спецификациях. Покупатель несет все</w:t>
      </w:r>
      <w:r>
        <w:rPr>
          <w:spacing w:val="1"/>
          <w:sz w:val="20"/>
        </w:rPr>
        <w:t xml:space="preserve"> </w:t>
      </w:r>
      <w:r>
        <w:rPr>
          <w:sz w:val="20"/>
        </w:rPr>
        <w:t>расходы по разгрузке</w:t>
      </w:r>
      <w:r>
        <w:rPr>
          <w:spacing w:val="-1"/>
          <w:sz w:val="20"/>
        </w:rPr>
        <w:t xml:space="preserve"> </w:t>
      </w:r>
      <w:r>
        <w:rPr>
          <w:sz w:val="20"/>
        </w:rPr>
        <w:t>Оборудования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прибывшего</w:t>
      </w:r>
      <w:r>
        <w:rPr>
          <w:spacing w:val="1"/>
          <w:sz w:val="20"/>
        </w:rPr>
        <w:t xml:space="preserve"> </w:t>
      </w:r>
      <w:r>
        <w:rPr>
          <w:sz w:val="20"/>
        </w:rPr>
        <w:t>транспортного</w:t>
      </w:r>
      <w:r>
        <w:rPr>
          <w:spacing w:val="-1"/>
          <w:sz w:val="20"/>
        </w:rPr>
        <w:t xml:space="preserve"> </w:t>
      </w:r>
      <w:r>
        <w:rPr>
          <w:sz w:val="20"/>
        </w:rPr>
        <w:t>средства.</w:t>
      </w:r>
    </w:p>
    <w:p w14:paraId="29000000">
      <w:pPr>
        <w:pStyle w:val="Style_4"/>
        <w:widowControl w:val="1"/>
        <w:numPr>
          <w:ilvl w:val="1"/>
          <w:numId w:val="4"/>
        </w:numPr>
        <w:tabs>
          <w:tab w:leader="none" w:pos="538" w:val="left"/>
        </w:tabs>
        <w:spacing w:before="4"/>
        <w:ind w:firstLine="0" w:right="220"/>
        <w:rPr>
          <w:sz w:val="20"/>
        </w:rPr>
      </w:pPr>
      <w:r>
        <w:rPr>
          <w:sz w:val="20"/>
        </w:rPr>
        <w:t>Расчеты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Договору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осуществляются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рублях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безналичном</w:t>
      </w:r>
      <w:r>
        <w:rPr>
          <w:spacing w:val="1"/>
          <w:sz w:val="20"/>
        </w:rPr>
        <w:t xml:space="preserve"> </w:t>
      </w:r>
      <w:r>
        <w:rPr>
          <w:sz w:val="20"/>
        </w:rPr>
        <w:t>порядке</w:t>
      </w:r>
      <w:r>
        <w:rPr>
          <w:spacing w:val="1"/>
          <w:sz w:val="20"/>
        </w:rPr>
        <w:t xml:space="preserve"> </w:t>
      </w:r>
      <w:r>
        <w:rPr>
          <w:sz w:val="20"/>
        </w:rPr>
        <w:t>платежными</w:t>
      </w:r>
      <w:r>
        <w:rPr>
          <w:spacing w:val="1"/>
          <w:sz w:val="20"/>
        </w:rPr>
        <w:t xml:space="preserve"> </w:t>
      </w:r>
      <w:r>
        <w:rPr>
          <w:sz w:val="20"/>
        </w:rPr>
        <w:t>поручениями.</w:t>
      </w:r>
      <w:r>
        <w:rPr>
          <w:spacing w:val="1"/>
          <w:sz w:val="20"/>
        </w:rPr>
        <w:t xml:space="preserve"> </w:t>
      </w:r>
      <w:r>
        <w:rPr>
          <w:sz w:val="20"/>
        </w:rPr>
        <w:t>Стороны</w:t>
      </w:r>
      <w:r>
        <w:rPr>
          <w:spacing w:val="1"/>
          <w:sz w:val="20"/>
        </w:rPr>
        <w:t xml:space="preserve"> </w:t>
      </w:r>
      <w:r>
        <w:rPr>
          <w:sz w:val="20"/>
        </w:rPr>
        <w:t>договорились,</w:t>
      </w:r>
      <w:r>
        <w:rPr>
          <w:spacing w:val="1"/>
          <w:sz w:val="20"/>
        </w:rPr>
        <w:t xml:space="preserve"> </w:t>
      </w:r>
      <w:r>
        <w:rPr>
          <w:sz w:val="20"/>
        </w:rPr>
        <w:t>что</w:t>
      </w:r>
      <w:r>
        <w:rPr>
          <w:spacing w:val="1"/>
          <w:sz w:val="20"/>
        </w:rPr>
        <w:t xml:space="preserve"> </w:t>
      </w:r>
      <w:r>
        <w:rPr>
          <w:sz w:val="20"/>
        </w:rPr>
        <w:t>расчеты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условиях</w:t>
      </w:r>
      <w:r>
        <w:rPr>
          <w:spacing w:val="1"/>
          <w:sz w:val="20"/>
        </w:rPr>
        <w:t xml:space="preserve"> </w:t>
      </w:r>
      <w:r>
        <w:rPr>
          <w:sz w:val="20"/>
        </w:rPr>
        <w:t>предварительной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оплаты,</w:t>
      </w:r>
      <w:r>
        <w:rPr>
          <w:spacing w:val="1"/>
          <w:sz w:val="20"/>
        </w:rPr>
        <w:t xml:space="preserve"> </w:t>
      </w:r>
      <w:r>
        <w:rPr>
          <w:sz w:val="20"/>
        </w:rPr>
        <w:t>аванса,</w:t>
      </w:r>
      <w:r>
        <w:rPr>
          <w:spacing w:val="1"/>
          <w:sz w:val="20"/>
        </w:rPr>
        <w:t xml:space="preserve"> </w:t>
      </w:r>
      <w:r>
        <w:rPr>
          <w:sz w:val="20"/>
        </w:rPr>
        <w:t>рассрочки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отсрочки</w:t>
      </w:r>
      <w:r>
        <w:rPr>
          <w:spacing w:val="1"/>
          <w:sz w:val="20"/>
        </w:rPr>
        <w:t xml:space="preserve"> </w:t>
      </w:r>
      <w:r>
        <w:rPr>
          <w:sz w:val="20"/>
        </w:rPr>
        <w:t>оплаты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рамках</w:t>
      </w:r>
      <w:r>
        <w:rPr>
          <w:spacing w:val="-47"/>
          <w:sz w:val="20"/>
        </w:rPr>
        <w:t xml:space="preserve"> </w:t>
      </w:r>
      <w:r>
        <w:rPr>
          <w:sz w:val="20"/>
        </w:rPr>
        <w:t>настоящего Договора</w:t>
      </w:r>
      <w:r>
        <w:rPr>
          <w:spacing w:val="1"/>
          <w:sz w:val="20"/>
        </w:rPr>
        <w:t xml:space="preserve"> </w:t>
      </w:r>
      <w:r>
        <w:rPr>
          <w:sz w:val="20"/>
        </w:rPr>
        <w:t>не</w:t>
      </w:r>
      <w:r>
        <w:rPr>
          <w:spacing w:val="-2"/>
          <w:sz w:val="20"/>
        </w:rPr>
        <w:t xml:space="preserve"> </w:t>
      </w:r>
      <w:r>
        <w:rPr>
          <w:sz w:val="20"/>
        </w:rPr>
        <w:t>являются</w:t>
      </w:r>
      <w:r>
        <w:rPr>
          <w:spacing w:val="-1"/>
          <w:sz w:val="20"/>
        </w:rPr>
        <w:t xml:space="preserve"> </w:t>
      </w:r>
      <w:r>
        <w:rPr>
          <w:sz w:val="20"/>
        </w:rPr>
        <w:t>коммерческим</w:t>
      </w:r>
      <w:r>
        <w:rPr>
          <w:spacing w:val="-1"/>
          <w:sz w:val="20"/>
        </w:rPr>
        <w:t xml:space="preserve"> </w:t>
      </w:r>
      <w:r>
        <w:rPr>
          <w:sz w:val="20"/>
        </w:rPr>
        <w:t>кредитом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смысле</w:t>
      </w:r>
      <w:r>
        <w:rPr>
          <w:spacing w:val="3"/>
          <w:sz w:val="20"/>
        </w:rPr>
        <w:t xml:space="preserve"> </w:t>
      </w:r>
      <w:r>
        <w:rPr>
          <w:sz w:val="20"/>
        </w:rPr>
        <w:t>статьи</w:t>
      </w:r>
      <w:r>
        <w:rPr>
          <w:spacing w:val="-1"/>
          <w:sz w:val="20"/>
        </w:rPr>
        <w:t xml:space="preserve"> </w:t>
      </w:r>
      <w:r>
        <w:rPr>
          <w:sz w:val="20"/>
        </w:rPr>
        <w:t>823 ГК РФ.</w:t>
      </w:r>
    </w:p>
    <w:p w14:paraId="2A000000">
      <w:pPr>
        <w:pStyle w:val="Style_3"/>
        <w:widowControl w:val="1"/>
        <w:numPr>
          <w:ilvl w:val="0"/>
          <w:numId w:val="1"/>
        </w:numPr>
        <w:tabs>
          <w:tab w:leader="none" w:pos="4800" w:val="left"/>
        </w:tabs>
        <w:ind w:hanging="200" w:left="4800"/>
        <w:jc w:val="left"/>
      </w:pPr>
      <w:r>
        <w:t>Условия</w:t>
      </w:r>
      <w:r>
        <w:rPr>
          <w:spacing w:val="-3"/>
        </w:rPr>
        <w:t xml:space="preserve"> </w:t>
      </w:r>
      <w:r>
        <w:t>оплаты</w:t>
      </w:r>
    </w:p>
    <w:p w14:paraId="2B000000">
      <w:pPr>
        <w:pStyle w:val="Style_4"/>
        <w:widowControl w:val="1"/>
        <w:numPr>
          <w:ilvl w:val="1"/>
          <w:numId w:val="5"/>
        </w:numPr>
        <w:tabs>
          <w:tab w:leader="none" w:pos="471" w:val="left"/>
        </w:tabs>
        <w:ind w:firstLine="0" w:right="211"/>
        <w:jc w:val="left"/>
        <w:rPr>
          <w:sz w:val="20"/>
        </w:rPr>
      </w:pPr>
      <w:r>
        <w:rPr>
          <w:spacing w:val="-1"/>
          <w:sz w:val="20"/>
        </w:rPr>
        <w:t>Оплата</w:t>
      </w:r>
      <w:r>
        <w:rPr>
          <w:spacing w:val="-2"/>
          <w:sz w:val="20"/>
        </w:rPr>
        <w:t xml:space="preserve"> </w:t>
      </w:r>
      <w:r>
        <w:rPr>
          <w:spacing w:val="-1"/>
          <w:sz w:val="20"/>
        </w:rPr>
        <w:t>стоимости Оборудования производится Покупателем путем перечисления</w:t>
      </w:r>
      <w:r>
        <w:rPr>
          <w:spacing w:val="3"/>
          <w:sz w:val="20"/>
        </w:rPr>
        <w:t xml:space="preserve"> </w:t>
      </w:r>
      <w:r>
        <w:rPr>
          <w:spacing w:val="-1"/>
          <w:sz w:val="20"/>
        </w:rPr>
        <w:t>денежных</w:t>
      </w:r>
      <w:r>
        <w:rPr>
          <w:sz w:val="20"/>
        </w:rPr>
        <w:t xml:space="preserve"> </w:t>
      </w:r>
      <w:r>
        <w:rPr>
          <w:spacing w:val="-1"/>
          <w:sz w:val="20"/>
        </w:rPr>
        <w:t>средств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на расчетный</w:t>
      </w:r>
      <w:r>
        <w:rPr>
          <w:spacing w:val="1"/>
          <w:sz w:val="20"/>
        </w:rPr>
        <w:t xml:space="preserve"> </w:t>
      </w:r>
      <w:r>
        <w:rPr>
          <w:sz w:val="20"/>
        </w:rPr>
        <w:t>счет</w:t>
      </w:r>
      <w:r>
        <w:rPr>
          <w:spacing w:val="-47"/>
          <w:sz w:val="20"/>
        </w:rPr>
        <w:t xml:space="preserve"> </w:t>
      </w:r>
      <w:r>
        <w:rPr>
          <w:sz w:val="20"/>
        </w:rPr>
        <w:t>Поставщика.</w:t>
      </w:r>
    </w:p>
    <w:p w14:paraId="2C000000">
      <w:pPr>
        <w:pStyle w:val="Style_4"/>
        <w:widowControl w:val="1"/>
        <w:numPr>
          <w:ilvl w:val="1"/>
          <w:numId w:val="5"/>
        </w:numPr>
        <w:tabs>
          <w:tab w:leader="none" w:pos="494" w:val="left"/>
        </w:tabs>
        <w:ind w:firstLine="0" w:right="220"/>
        <w:jc w:val="left"/>
        <w:rPr>
          <w:sz w:val="20"/>
        </w:rPr>
      </w:pPr>
      <w:r>
        <w:rPr>
          <w:spacing w:val="-1"/>
          <w:sz w:val="20"/>
        </w:rPr>
        <w:t>Поставщик</w:t>
      </w:r>
      <w:r>
        <w:rPr>
          <w:spacing w:val="14"/>
          <w:sz w:val="20"/>
        </w:rPr>
        <w:t xml:space="preserve"> </w:t>
      </w:r>
      <w:r>
        <w:rPr>
          <w:spacing w:val="-1"/>
          <w:sz w:val="20"/>
        </w:rPr>
        <w:t>обязуется</w:t>
      </w:r>
      <w:r>
        <w:rPr>
          <w:spacing w:val="14"/>
          <w:sz w:val="20"/>
        </w:rPr>
        <w:t xml:space="preserve"> </w:t>
      </w:r>
      <w:r>
        <w:rPr>
          <w:spacing w:val="-1"/>
          <w:sz w:val="20"/>
        </w:rPr>
        <w:t>выставить</w:t>
      </w:r>
      <w:r>
        <w:rPr>
          <w:spacing w:val="14"/>
          <w:sz w:val="20"/>
        </w:rPr>
        <w:t xml:space="preserve"> </w:t>
      </w:r>
      <w:r>
        <w:rPr>
          <w:spacing w:val="-1"/>
          <w:sz w:val="20"/>
        </w:rPr>
        <w:t>на</w:t>
      </w:r>
      <w:r>
        <w:rPr>
          <w:spacing w:val="13"/>
          <w:sz w:val="20"/>
        </w:rPr>
        <w:t xml:space="preserve"> </w:t>
      </w:r>
      <w:r>
        <w:rPr>
          <w:spacing w:val="-1"/>
          <w:sz w:val="20"/>
        </w:rPr>
        <w:t>имя</w:t>
      </w:r>
      <w:r>
        <w:rPr>
          <w:spacing w:val="14"/>
          <w:sz w:val="20"/>
        </w:rPr>
        <w:t xml:space="preserve"> </w:t>
      </w:r>
      <w:r>
        <w:rPr>
          <w:spacing w:val="-1"/>
          <w:sz w:val="20"/>
        </w:rPr>
        <w:t>покупателя</w:t>
      </w:r>
      <w:r>
        <w:rPr>
          <w:spacing w:val="15"/>
          <w:sz w:val="20"/>
        </w:rPr>
        <w:t xml:space="preserve"> </w:t>
      </w:r>
      <w:r>
        <w:rPr>
          <w:spacing w:val="-1"/>
          <w:sz w:val="20"/>
        </w:rPr>
        <w:t>счет</w:t>
      </w:r>
      <w:r>
        <w:rPr>
          <w:spacing w:val="13"/>
          <w:sz w:val="20"/>
        </w:rPr>
        <w:t xml:space="preserve"> </w:t>
      </w:r>
      <w:r>
        <w:rPr>
          <w:sz w:val="20"/>
        </w:rPr>
        <w:t>на</w:t>
      </w:r>
      <w:r>
        <w:rPr>
          <w:spacing w:val="13"/>
          <w:sz w:val="20"/>
        </w:rPr>
        <w:t xml:space="preserve"> </w:t>
      </w:r>
      <w:r>
        <w:rPr>
          <w:sz w:val="20"/>
        </w:rPr>
        <w:t>оплату</w:t>
      </w:r>
      <w:r>
        <w:rPr>
          <w:spacing w:val="14"/>
          <w:sz w:val="20"/>
        </w:rPr>
        <w:t xml:space="preserve"> </w:t>
      </w:r>
      <w:r>
        <w:rPr>
          <w:sz w:val="20"/>
        </w:rPr>
        <w:t>Оборудования,</w:t>
      </w:r>
      <w:r>
        <w:rPr>
          <w:spacing w:val="14"/>
          <w:sz w:val="20"/>
        </w:rPr>
        <w:t xml:space="preserve"> </w:t>
      </w:r>
      <w:r>
        <w:rPr>
          <w:sz w:val="20"/>
        </w:rPr>
        <w:t>а</w:t>
      </w:r>
      <w:r>
        <w:rPr>
          <w:spacing w:val="11"/>
          <w:sz w:val="20"/>
        </w:rPr>
        <w:t xml:space="preserve"> </w:t>
      </w:r>
      <w:r>
        <w:rPr>
          <w:sz w:val="20"/>
        </w:rPr>
        <w:t>Покупатель</w:t>
      </w:r>
      <w:r>
        <w:rPr>
          <w:spacing w:val="16"/>
          <w:sz w:val="20"/>
        </w:rPr>
        <w:t xml:space="preserve"> </w:t>
      </w:r>
      <w:r>
        <w:rPr>
          <w:sz w:val="20"/>
        </w:rPr>
        <w:t>обязуется</w:t>
      </w:r>
      <w:r>
        <w:rPr>
          <w:spacing w:val="15"/>
          <w:sz w:val="20"/>
        </w:rPr>
        <w:t xml:space="preserve"> </w:t>
      </w:r>
      <w:r>
        <w:rPr>
          <w:sz w:val="20"/>
        </w:rPr>
        <w:t>внести</w:t>
      </w:r>
      <w:r>
        <w:rPr>
          <w:spacing w:val="13"/>
          <w:sz w:val="20"/>
        </w:rPr>
        <w:t xml:space="preserve"> </w:t>
      </w:r>
      <w:r>
        <w:rPr>
          <w:sz w:val="20"/>
        </w:rPr>
        <w:t>на</w:t>
      </w:r>
      <w:r>
        <w:rPr>
          <w:spacing w:val="-47"/>
          <w:sz w:val="20"/>
        </w:rPr>
        <w:t xml:space="preserve"> </w:t>
      </w:r>
      <w:r>
        <w:rPr>
          <w:sz w:val="20"/>
        </w:rPr>
        <w:t>основании</w:t>
      </w:r>
      <w:r>
        <w:rPr>
          <w:spacing w:val="-4"/>
          <w:sz w:val="20"/>
        </w:rPr>
        <w:t xml:space="preserve"> </w:t>
      </w:r>
      <w:r>
        <w:rPr>
          <w:sz w:val="20"/>
        </w:rPr>
        <w:t>этого</w:t>
      </w:r>
      <w:r>
        <w:rPr>
          <w:spacing w:val="-5"/>
          <w:sz w:val="20"/>
        </w:rPr>
        <w:t xml:space="preserve"> </w:t>
      </w:r>
      <w:r>
        <w:rPr>
          <w:sz w:val="20"/>
        </w:rPr>
        <w:t>счета</w:t>
      </w:r>
      <w:r>
        <w:rPr>
          <w:spacing w:val="-6"/>
          <w:sz w:val="20"/>
        </w:rPr>
        <w:t xml:space="preserve"> </w:t>
      </w:r>
      <w:r>
        <w:rPr>
          <w:sz w:val="20"/>
        </w:rPr>
        <w:t>полную</w:t>
      </w:r>
      <w:r>
        <w:rPr>
          <w:spacing w:val="-5"/>
          <w:sz w:val="20"/>
        </w:rPr>
        <w:t xml:space="preserve"> </w:t>
      </w:r>
      <w:r>
        <w:rPr>
          <w:sz w:val="20"/>
        </w:rPr>
        <w:t>стоимость</w:t>
      </w:r>
      <w:r>
        <w:rPr>
          <w:spacing w:val="-4"/>
          <w:sz w:val="20"/>
        </w:rPr>
        <w:t xml:space="preserve"> </w:t>
      </w:r>
      <w:r>
        <w:rPr>
          <w:sz w:val="20"/>
        </w:rPr>
        <w:t>Оборудования.</w:t>
      </w:r>
    </w:p>
    <w:p w14:paraId="2D000000">
      <w:pPr>
        <w:pStyle w:val="Style_3"/>
        <w:widowControl w:val="1"/>
        <w:numPr>
          <w:ilvl w:val="0"/>
          <w:numId w:val="1"/>
        </w:numPr>
        <w:tabs>
          <w:tab w:leader="none" w:pos="3946" w:val="left"/>
        </w:tabs>
        <w:ind w:hanging="200" w:left="3946"/>
      </w:pPr>
      <w:r>
        <w:t>Передача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приемка</w:t>
      </w:r>
      <w:r>
        <w:rPr>
          <w:spacing w:val="-2"/>
        </w:rPr>
        <w:t xml:space="preserve"> </w:t>
      </w:r>
      <w:r>
        <w:t>Оборудования</w:t>
      </w:r>
    </w:p>
    <w:p w14:paraId="2E000000">
      <w:pPr>
        <w:pStyle w:val="Style_4"/>
        <w:widowControl w:val="1"/>
        <w:numPr>
          <w:ilvl w:val="1"/>
          <w:numId w:val="6"/>
        </w:numPr>
        <w:tabs>
          <w:tab w:leader="none" w:pos="466" w:val="left"/>
        </w:tabs>
        <w:ind w:firstLine="0" w:right="211"/>
        <w:rPr>
          <w:sz w:val="20"/>
        </w:rPr>
      </w:pPr>
      <w:r>
        <w:rPr>
          <w:sz w:val="20"/>
        </w:rPr>
        <w:t>Приемка Оборудования осуществляется одновременно с проверкой количества, качества и ассортимента Оборудования.</w:t>
      </w:r>
      <w:r>
        <w:rPr>
          <w:spacing w:val="1"/>
          <w:sz w:val="20"/>
        </w:rPr>
        <w:t xml:space="preserve"> </w:t>
      </w:r>
      <w:r>
        <w:rPr>
          <w:sz w:val="20"/>
        </w:rPr>
        <w:t>Покупатель</w:t>
      </w:r>
      <w:r>
        <w:rPr>
          <w:spacing w:val="1"/>
          <w:sz w:val="20"/>
        </w:rPr>
        <w:t xml:space="preserve"> </w:t>
      </w:r>
      <w:r>
        <w:rPr>
          <w:sz w:val="20"/>
        </w:rPr>
        <w:t>обязан</w:t>
      </w:r>
      <w:r>
        <w:rPr>
          <w:spacing w:val="1"/>
          <w:sz w:val="20"/>
        </w:rPr>
        <w:t xml:space="preserve"> </w:t>
      </w:r>
      <w:r>
        <w:rPr>
          <w:sz w:val="20"/>
        </w:rPr>
        <w:t>обеспечить</w:t>
      </w:r>
      <w:r>
        <w:rPr>
          <w:spacing w:val="1"/>
          <w:sz w:val="20"/>
        </w:rPr>
        <w:t xml:space="preserve"> </w:t>
      </w:r>
      <w:r>
        <w:rPr>
          <w:sz w:val="20"/>
        </w:rPr>
        <w:t>наличие</w:t>
      </w:r>
      <w:r>
        <w:rPr>
          <w:spacing w:val="1"/>
          <w:sz w:val="20"/>
        </w:rPr>
        <w:t xml:space="preserve"> </w:t>
      </w:r>
      <w:r>
        <w:rPr>
          <w:sz w:val="20"/>
        </w:rPr>
        <w:t>доверенности</w:t>
      </w:r>
      <w:r>
        <w:rPr>
          <w:spacing w:val="1"/>
          <w:sz w:val="20"/>
        </w:rPr>
        <w:t xml:space="preserve"> </w:t>
      </w:r>
      <w:r>
        <w:rPr>
          <w:sz w:val="20"/>
        </w:rPr>
        <w:t>у</w:t>
      </w:r>
      <w:r>
        <w:rPr>
          <w:spacing w:val="1"/>
          <w:sz w:val="20"/>
        </w:rPr>
        <w:t xml:space="preserve"> </w:t>
      </w:r>
      <w:r>
        <w:rPr>
          <w:sz w:val="20"/>
        </w:rPr>
        <w:t>своего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представителя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получение</w:t>
      </w:r>
      <w:r>
        <w:rPr>
          <w:spacing w:val="1"/>
          <w:sz w:val="20"/>
        </w:rPr>
        <w:t xml:space="preserve"> </w:t>
      </w:r>
      <w:r>
        <w:rPr>
          <w:sz w:val="20"/>
        </w:rPr>
        <w:t>Оборудования.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ненадлежащем оформлении полномочий поставка Оборудования не производится, при этом Поставщик не считается</w:t>
      </w:r>
      <w:r>
        <w:rPr>
          <w:spacing w:val="1"/>
          <w:sz w:val="20"/>
        </w:rPr>
        <w:t xml:space="preserve"> </w:t>
      </w:r>
      <w:r>
        <w:rPr>
          <w:sz w:val="20"/>
        </w:rPr>
        <w:t>просрочившим</w:t>
      </w:r>
      <w:r>
        <w:rPr>
          <w:spacing w:val="-2"/>
          <w:sz w:val="20"/>
        </w:rPr>
        <w:t xml:space="preserve"> </w:t>
      </w:r>
      <w:r>
        <w:rPr>
          <w:sz w:val="20"/>
        </w:rPr>
        <w:t>поставку.</w:t>
      </w:r>
    </w:p>
    <w:p w14:paraId="2F000000">
      <w:pPr>
        <w:sectPr>
          <w:footerReference r:id="rId5" w:type="default"/>
          <w:pgSz w:h="16838" w:orient="portrait" w:w="11906"/>
          <w:pgMar w:bottom="1100" w:footer="906" w:gutter="0" w:header="0" w:left="740" w:right="300" w:top="340"/>
        </w:sectPr>
      </w:pPr>
    </w:p>
    <w:p w14:paraId="30000000">
      <w:pPr>
        <w:pStyle w:val="Style_4"/>
        <w:widowControl w:val="1"/>
        <w:numPr>
          <w:ilvl w:val="1"/>
          <w:numId w:val="6"/>
        </w:numPr>
        <w:tabs>
          <w:tab w:leader="none" w:pos="496" w:val="left"/>
        </w:tabs>
        <w:spacing w:before="79"/>
        <w:ind w:firstLine="0" w:right="226"/>
        <w:rPr>
          <w:sz w:val="20"/>
        </w:rPr>
      </w:pPr>
      <w:r>
        <w:rPr>
          <w:sz w:val="20"/>
        </w:rPr>
        <w:t>Уполномоченный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представитель</w:t>
      </w:r>
      <w:r>
        <w:rPr>
          <w:spacing w:val="1"/>
          <w:sz w:val="20"/>
        </w:rPr>
        <w:t xml:space="preserve"> </w:t>
      </w:r>
      <w:r>
        <w:rPr>
          <w:sz w:val="20"/>
        </w:rPr>
        <w:t>Покупателя</w:t>
      </w:r>
      <w:r>
        <w:rPr>
          <w:spacing w:val="1"/>
          <w:sz w:val="20"/>
        </w:rPr>
        <w:t xml:space="preserve"> </w:t>
      </w:r>
      <w:r>
        <w:rPr>
          <w:sz w:val="20"/>
        </w:rPr>
        <w:t>обязан</w:t>
      </w:r>
      <w:r>
        <w:rPr>
          <w:spacing w:val="1"/>
          <w:sz w:val="20"/>
        </w:rPr>
        <w:t xml:space="preserve"> </w:t>
      </w:r>
      <w:r>
        <w:rPr>
          <w:sz w:val="20"/>
        </w:rPr>
        <w:t>подписать</w:t>
      </w:r>
      <w:r>
        <w:rPr>
          <w:spacing w:val="1"/>
          <w:sz w:val="20"/>
        </w:rPr>
        <w:t xml:space="preserve"> </w:t>
      </w:r>
      <w:r>
        <w:rPr>
          <w:sz w:val="20"/>
        </w:rPr>
        <w:t>товарную</w:t>
      </w:r>
      <w:r>
        <w:rPr>
          <w:spacing w:val="1"/>
          <w:sz w:val="20"/>
        </w:rPr>
        <w:t xml:space="preserve"> </w:t>
      </w:r>
      <w:r>
        <w:rPr>
          <w:sz w:val="20"/>
        </w:rPr>
        <w:t>накладную</w:t>
      </w:r>
      <w:r>
        <w:rPr>
          <w:spacing w:val="1"/>
          <w:sz w:val="20"/>
        </w:rPr>
        <w:t xml:space="preserve"> </w:t>
      </w:r>
      <w:r>
        <w:rPr>
          <w:sz w:val="20"/>
        </w:rPr>
        <w:t>и иные необходимые</w:t>
      </w:r>
      <w:r>
        <w:rPr>
          <w:spacing w:val="1"/>
          <w:sz w:val="20"/>
        </w:rPr>
        <w:t xml:space="preserve"> </w:t>
      </w:r>
      <w:r>
        <w:rPr>
          <w:sz w:val="20"/>
        </w:rPr>
        <w:t>документы,</w:t>
      </w:r>
      <w:r>
        <w:rPr>
          <w:spacing w:val="1"/>
          <w:sz w:val="20"/>
        </w:rPr>
        <w:t xml:space="preserve"> </w:t>
      </w:r>
      <w:r>
        <w:rPr>
          <w:sz w:val="20"/>
        </w:rPr>
        <w:t>которые подтверждают</w:t>
      </w:r>
      <w:r>
        <w:rPr>
          <w:spacing w:val="4"/>
          <w:sz w:val="20"/>
        </w:rPr>
        <w:t xml:space="preserve"> </w:t>
      </w:r>
      <w:r>
        <w:rPr>
          <w:sz w:val="20"/>
        </w:rPr>
        <w:t>приемку</w:t>
      </w:r>
      <w:r>
        <w:rPr>
          <w:spacing w:val="2"/>
          <w:sz w:val="20"/>
        </w:rPr>
        <w:t xml:space="preserve"> </w:t>
      </w:r>
      <w:r>
        <w:rPr>
          <w:sz w:val="20"/>
        </w:rPr>
        <w:t>Оборудования, за</w:t>
      </w:r>
      <w:r>
        <w:rPr>
          <w:spacing w:val="3"/>
          <w:sz w:val="20"/>
        </w:rPr>
        <w:t xml:space="preserve"> </w:t>
      </w:r>
      <w:r>
        <w:rPr>
          <w:sz w:val="20"/>
        </w:rPr>
        <w:t>исключением</w:t>
      </w:r>
      <w:r>
        <w:rPr>
          <w:spacing w:val="1"/>
          <w:sz w:val="20"/>
        </w:rPr>
        <w:t xml:space="preserve"> </w:t>
      </w:r>
      <w:r>
        <w:rPr>
          <w:sz w:val="20"/>
        </w:rPr>
        <w:t>случаев,</w:t>
      </w:r>
      <w:r>
        <w:rPr>
          <w:spacing w:val="-1"/>
          <w:sz w:val="20"/>
        </w:rPr>
        <w:t xml:space="preserve"> </w:t>
      </w:r>
      <w:r>
        <w:rPr>
          <w:sz w:val="20"/>
        </w:rPr>
        <w:t>установленных</w:t>
      </w:r>
      <w:r>
        <w:rPr>
          <w:spacing w:val="4"/>
          <w:sz w:val="20"/>
        </w:rPr>
        <w:t xml:space="preserve"> </w:t>
      </w:r>
      <w:r>
        <w:rPr>
          <w:sz w:val="20"/>
        </w:rPr>
        <w:t>вп.5.3</w:t>
      </w:r>
      <w:r>
        <w:rPr>
          <w:spacing w:val="5"/>
          <w:sz w:val="20"/>
        </w:rPr>
        <w:t xml:space="preserve"> </w:t>
      </w:r>
      <w:r>
        <w:rPr>
          <w:sz w:val="20"/>
        </w:rPr>
        <w:t>настоящего</w:t>
      </w:r>
      <w:r>
        <w:rPr>
          <w:spacing w:val="6"/>
          <w:sz w:val="20"/>
        </w:rPr>
        <w:t xml:space="preserve"> </w:t>
      </w:r>
      <w:r>
        <w:rPr>
          <w:sz w:val="20"/>
        </w:rPr>
        <w:t>Договора.</w:t>
      </w:r>
    </w:p>
    <w:p w14:paraId="31000000">
      <w:pPr>
        <w:pStyle w:val="Style_4"/>
        <w:widowControl w:val="1"/>
        <w:numPr>
          <w:ilvl w:val="1"/>
          <w:numId w:val="6"/>
        </w:numPr>
        <w:tabs>
          <w:tab w:leader="none" w:pos="544" w:val="left"/>
        </w:tabs>
        <w:spacing w:before="0"/>
        <w:ind w:firstLine="0" w:right="215"/>
        <w:rPr>
          <w:sz w:val="20"/>
        </w:rPr>
      </w:pP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случае</w:t>
      </w:r>
      <w:r>
        <w:rPr>
          <w:spacing w:val="1"/>
          <w:sz w:val="20"/>
        </w:rPr>
        <w:t xml:space="preserve"> </w:t>
      </w:r>
      <w:r>
        <w:rPr>
          <w:sz w:val="20"/>
        </w:rPr>
        <w:t>обнаружения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приемке</w:t>
      </w:r>
      <w:r>
        <w:rPr>
          <w:spacing w:val="1"/>
          <w:sz w:val="20"/>
        </w:rPr>
        <w:t xml:space="preserve"> </w:t>
      </w:r>
      <w:r>
        <w:rPr>
          <w:sz w:val="20"/>
        </w:rPr>
        <w:t>недостатков,</w:t>
      </w:r>
      <w:r>
        <w:rPr>
          <w:spacing w:val="1"/>
          <w:sz w:val="20"/>
        </w:rPr>
        <w:t xml:space="preserve"> </w:t>
      </w:r>
      <w:r>
        <w:rPr>
          <w:sz w:val="20"/>
        </w:rPr>
        <w:t>брака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несоответствия</w:t>
      </w:r>
      <w:r>
        <w:rPr>
          <w:spacing w:val="1"/>
          <w:sz w:val="20"/>
        </w:rPr>
        <w:t xml:space="preserve"> </w:t>
      </w:r>
      <w:r>
        <w:rPr>
          <w:sz w:val="20"/>
        </w:rPr>
        <w:t>Оборудования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характеристикам,</w:t>
      </w:r>
      <w:r>
        <w:rPr>
          <w:spacing w:val="1"/>
          <w:sz w:val="20"/>
        </w:rPr>
        <w:t xml:space="preserve"> </w:t>
      </w:r>
      <w:r>
        <w:rPr>
          <w:sz w:val="20"/>
        </w:rPr>
        <w:t>указанным в Договоре, лица, осуществляющие прием-передачу Оборудования обязаны составить и подписать акт об</w:t>
      </w:r>
      <w:r>
        <w:rPr>
          <w:spacing w:val="1"/>
          <w:sz w:val="20"/>
        </w:rPr>
        <w:t xml:space="preserve"> </w:t>
      </w:r>
      <w:r>
        <w:rPr>
          <w:sz w:val="20"/>
        </w:rPr>
        <w:t>обнаружении</w:t>
      </w:r>
      <w:r>
        <w:rPr>
          <w:spacing w:val="-1"/>
          <w:sz w:val="20"/>
        </w:rPr>
        <w:t xml:space="preserve"> </w:t>
      </w:r>
      <w:r>
        <w:rPr>
          <w:sz w:val="20"/>
        </w:rPr>
        <w:t>недостатков</w:t>
      </w:r>
      <w:r>
        <w:rPr>
          <w:spacing w:val="-1"/>
          <w:sz w:val="20"/>
        </w:rPr>
        <w:t xml:space="preserve"> </w:t>
      </w:r>
      <w:r>
        <w:rPr>
          <w:sz w:val="20"/>
        </w:rPr>
        <w:t>Оборудования.</w:t>
      </w:r>
    </w:p>
    <w:p w14:paraId="32000000">
      <w:pPr>
        <w:pStyle w:val="Style_3"/>
        <w:widowControl w:val="1"/>
        <w:numPr>
          <w:ilvl w:val="0"/>
          <w:numId w:val="1"/>
        </w:numPr>
        <w:tabs>
          <w:tab w:leader="none" w:pos="2564" w:val="left"/>
        </w:tabs>
        <w:ind w:hanging="201" w:left="2564"/>
      </w:pPr>
      <w:r>
        <w:t>Момент</w:t>
      </w:r>
      <w:r>
        <w:rPr>
          <w:spacing w:val="-4"/>
        </w:rPr>
        <w:t xml:space="preserve"> </w:t>
      </w:r>
      <w:r>
        <w:t>перехода</w:t>
      </w:r>
      <w:r>
        <w:rPr>
          <w:spacing w:val="-2"/>
        </w:rPr>
        <w:t xml:space="preserve"> </w:t>
      </w:r>
      <w:r>
        <w:t>права</w:t>
      </w:r>
      <w:r>
        <w:rPr>
          <w:spacing w:val="-3"/>
        </w:rPr>
        <w:t xml:space="preserve"> </w:t>
      </w:r>
      <w:r>
        <w:t>собственности на</w:t>
      </w:r>
      <w:r>
        <w:rPr>
          <w:spacing w:val="-3"/>
        </w:rPr>
        <w:t xml:space="preserve"> </w:t>
      </w:r>
      <w:r>
        <w:t>Оборудование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рисков</w:t>
      </w:r>
    </w:p>
    <w:p w14:paraId="33000000">
      <w:pPr>
        <w:pStyle w:val="Style_4"/>
        <w:widowControl w:val="1"/>
        <w:numPr>
          <w:ilvl w:val="1"/>
          <w:numId w:val="7"/>
        </w:numPr>
        <w:tabs>
          <w:tab w:leader="none" w:pos="470" w:val="left"/>
        </w:tabs>
        <w:ind w:firstLine="0" w:right="209"/>
        <w:rPr>
          <w:sz w:val="20"/>
        </w:rPr>
      </w:pPr>
      <w:r>
        <w:rPr>
          <w:sz w:val="20"/>
        </w:rPr>
        <w:t>Право собственности на Оборудование переходит к Покупателю с момента вручения Оборудования или его передачи</w:t>
      </w:r>
      <w:r>
        <w:rPr>
          <w:spacing w:val="1"/>
          <w:sz w:val="20"/>
        </w:rPr>
        <w:t xml:space="preserve"> </w:t>
      </w:r>
      <w:r>
        <w:rPr>
          <w:sz w:val="20"/>
        </w:rPr>
        <w:t>транспортной</w:t>
      </w:r>
      <w:r>
        <w:rPr>
          <w:spacing w:val="1"/>
          <w:sz w:val="20"/>
        </w:rPr>
        <w:t xml:space="preserve"> </w:t>
      </w:r>
      <w:r>
        <w:rPr>
          <w:sz w:val="20"/>
        </w:rPr>
        <w:t>компании/перевозчику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доставки Покупателю,</w:t>
      </w:r>
      <w:r>
        <w:rPr>
          <w:spacing w:val="1"/>
          <w:sz w:val="20"/>
        </w:rPr>
        <w:t xml:space="preserve"> </w:t>
      </w:r>
      <w:r>
        <w:rPr>
          <w:sz w:val="20"/>
        </w:rPr>
        <w:t>что</w:t>
      </w:r>
      <w:r>
        <w:rPr>
          <w:spacing w:val="1"/>
          <w:sz w:val="20"/>
        </w:rPr>
        <w:t xml:space="preserve"> </w:t>
      </w:r>
      <w:r>
        <w:rPr>
          <w:sz w:val="20"/>
        </w:rPr>
        <w:t>подтверждается</w:t>
      </w:r>
      <w:r>
        <w:rPr>
          <w:spacing w:val="1"/>
          <w:sz w:val="20"/>
        </w:rPr>
        <w:t xml:space="preserve"> </w:t>
      </w:r>
      <w:r>
        <w:rPr>
          <w:sz w:val="20"/>
        </w:rPr>
        <w:t>подписанием</w:t>
      </w:r>
      <w:r>
        <w:rPr>
          <w:spacing w:val="1"/>
          <w:sz w:val="20"/>
        </w:rPr>
        <w:t xml:space="preserve"> </w:t>
      </w:r>
      <w:r>
        <w:rPr>
          <w:sz w:val="20"/>
        </w:rPr>
        <w:t>уполномоченным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представителем</w:t>
      </w:r>
      <w:r>
        <w:rPr>
          <w:spacing w:val="1"/>
          <w:sz w:val="20"/>
        </w:rPr>
        <w:t xml:space="preserve"> </w:t>
      </w:r>
      <w:r>
        <w:rPr>
          <w:sz w:val="20"/>
        </w:rPr>
        <w:t>Покупателя</w:t>
      </w:r>
      <w:r>
        <w:rPr>
          <w:spacing w:val="1"/>
          <w:sz w:val="20"/>
        </w:rPr>
        <w:t xml:space="preserve"> </w:t>
      </w:r>
      <w:r>
        <w:rPr>
          <w:sz w:val="20"/>
        </w:rPr>
        <w:t>товарной</w:t>
      </w:r>
      <w:r>
        <w:rPr>
          <w:spacing w:val="1"/>
          <w:sz w:val="20"/>
        </w:rPr>
        <w:t xml:space="preserve"> </w:t>
      </w:r>
      <w:r>
        <w:rPr>
          <w:sz w:val="20"/>
        </w:rPr>
        <w:t>накладной,</w:t>
      </w:r>
      <w:r>
        <w:rPr>
          <w:spacing w:val="1"/>
          <w:sz w:val="20"/>
        </w:rPr>
        <w:t xml:space="preserve"> </w:t>
      </w:r>
      <w:r>
        <w:rPr>
          <w:sz w:val="20"/>
        </w:rPr>
        <w:t>подтверждающей</w:t>
      </w:r>
      <w:r>
        <w:rPr>
          <w:spacing w:val="1"/>
          <w:sz w:val="20"/>
        </w:rPr>
        <w:t xml:space="preserve"> </w:t>
      </w:r>
      <w:r>
        <w:rPr>
          <w:sz w:val="20"/>
        </w:rPr>
        <w:t>приемку</w:t>
      </w:r>
      <w:r>
        <w:rPr>
          <w:spacing w:val="1"/>
          <w:sz w:val="20"/>
        </w:rPr>
        <w:t xml:space="preserve"> </w:t>
      </w:r>
      <w:r>
        <w:rPr>
          <w:sz w:val="20"/>
        </w:rPr>
        <w:t>Оборудования,</w:t>
      </w:r>
      <w:r>
        <w:rPr>
          <w:spacing w:val="1"/>
          <w:sz w:val="20"/>
        </w:rPr>
        <w:t xml:space="preserve"> </w:t>
      </w:r>
      <w:r>
        <w:rPr>
          <w:sz w:val="20"/>
        </w:rPr>
        <w:t>либо</w:t>
      </w:r>
      <w:r>
        <w:rPr>
          <w:spacing w:val="1"/>
          <w:sz w:val="20"/>
        </w:rPr>
        <w:t xml:space="preserve"> </w:t>
      </w:r>
      <w:r>
        <w:rPr>
          <w:sz w:val="20"/>
        </w:rPr>
        <w:t>транспортной</w:t>
      </w:r>
      <w:r>
        <w:rPr>
          <w:spacing w:val="1"/>
          <w:sz w:val="20"/>
        </w:rPr>
        <w:t xml:space="preserve"> </w:t>
      </w:r>
      <w:r>
        <w:rPr>
          <w:sz w:val="20"/>
        </w:rPr>
        <w:t>накладной/экспедиторской</w:t>
      </w:r>
      <w:r>
        <w:rPr>
          <w:spacing w:val="-3"/>
          <w:sz w:val="20"/>
        </w:rPr>
        <w:t xml:space="preserve"> </w:t>
      </w:r>
      <w:r>
        <w:rPr>
          <w:sz w:val="20"/>
        </w:rPr>
        <w:t>распиской</w:t>
      </w:r>
      <w:r>
        <w:rPr>
          <w:spacing w:val="-2"/>
          <w:sz w:val="20"/>
        </w:rPr>
        <w:t xml:space="preserve"> </w:t>
      </w:r>
      <w:r>
        <w:rPr>
          <w:sz w:val="20"/>
        </w:rPr>
        <w:t>или</w:t>
      </w:r>
      <w:r>
        <w:rPr>
          <w:spacing w:val="-4"/>
          <w:sz w:val="20"/>
        </w:rPr>
        <w:t xml:space="preserve"> </w:t>
      </w:r>
      <w:r>
        <w:rPr>
          <w:sz w:val="20"/>
        </w:rPr>
        <w:t>иным</w:t>
      </w:r>
      <w:r>
        <w:rPr>
          <w:spacing w:val="-3"/>
          <w:sz w:val="20"/>
        </w:rPr>
        <w:t xml:space="preserve"> </w:t>
      </w:r>
      <w:r>
        <w:rPr>
          <w:sz w:val="20"/>
        </w:rPr>
        <w:t>документом,</w:t>
      </w:r>
      <w:r>
        <w:rPr>
          <w:spacing w:val="-2"/>
          <w:sz w:val="20"/>
        </w:rPr>
        <w:t xml:space="preserve"> </w:t>
      </w:r>
      <w:r>
        <w:rPr>
          <w:sz w:val="20"/>
        </w:rPr>
        <w:t>подписанным</w:t>
      </w:r>
      <w:r>
        <w:rPr>
          <w:spacing w:val="-4"/>
          <w:sz w:val="20"/>
        </w:rPr>
        <w:t xml:space="preserve"> </w:t>
      </w:r>
      <w:r>
        <w:rPr>
          <w:sz w:val="20"/>
        </w:rPr>
        <w:t>транспортной</w:t>
      </w:r>
      <w:r>
        <w:rPr>
          <w:spacing w:val="-2"/>
          <w:sz w:val="20"/>
        </w:rPr>
        <w:t xml:space="preserve"> </w:t>
      </w:r>
      <w:r>
        <w:rPr>
          <w:sz w:val="20"/>
        </w:rPr>
        <w:t>компанией/перевозчиком.</w:t>
      </w:r>
    </w:p>
    <w:p w14:paraId="34000000">
      <w:pPr>
        <w:pStyle w:val="Style_4"/>
        <w:widowControl w:val="1"/>
        <w:numPr>
          <w:ilvl w:val="1"/>
          <w:numId w:val="7"/>
        </w:numPr>
        <w:tabs>
          <w:tab w:leader="none" w:pos="504" w:val="left"/>
        </w:tabs>
        <w:spacing w:before="4"/>
        <w:ind w:firstLine="0" w:right="217"/>
        <w:rPr>
          <w:sz w:val="20"/>
        </w:rPr>
      </w:pPr>
      <w:r>
        <w:rPr>
          <w:sz w:val="20"/>
        </w:rPr>
        <w:t>Покупатель обязан за свой счет возвратить поставщику один экземпляр оригинала товарной накладной (УПД) с</w:t>
      </w:r>
      <w:r>
        <w:rPr>
          <w:spacing w:val="1"/>
          <w:sz w:val="20"/>
        </w:rPr>
        <w:t xml:space="preserve"> </w:t>
      </w:r>
      <w:r>
        <w:rPr>
          <w:sz w:val="20"/>
        </w:rPr>
        <w:t>подписями уполномоченного лица и печатью покупателя в течении 5 (пяти) календарных дней после ее получения от</w:t>
      </w:r>
      <w:r>
        <w:rPr>
          <w:spacing w:val="1"/>
          <w:sz w:val="20"/>
        </w:rPr>
        <w:t xml:space="preserve"> </w:t>
      </w:r>
      <w:r>
        <w:rPr>
          <w:sz w:val="20"/>
        </w:rPr>
        <w:t>поставщика. Если экземпляр товарной накладной, переданный покупателю, не будет возвращен поставщику, покупатель</w:t>
      </w:r>
      <w:r>
        <w:rPr>
          <w:spacing w:val="1"/>
          <w:sz w:val="20"/>
        </w:rPr>
        <w:t xml:space="preserve"> </w:t>
      </w:r>
      <w:r>
        <w:rPr>
          <w:sz w:val="20"/>
        </w:rPr>
        <w:t>считается получившим</w:t>
      </w:r>
      <w:r>
        <w:rPr>
          <w:spacing w:val="-2"/>
          <w:sz w:val="20"/>
        </w:rPr>
        <w:t xml:space="preserve"> </w:t>
      </w:r>
      <w:r>
        <w:rPr>
          <w:sz w:val="20"/>
        </w:rPr>
        <w:t>товары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-2"/>
          <w:sz w:val="20"/>
        </w:rPr>
        <w:t xml:space="preserve"> </w:t>
      </w:r>
      <w:r>
        <w:rPr>
          <w:sz w:val="20"/>
        </w:rPr>
        <w:t>условиях,</w:t>
      </w:r>
      <w:r>
        <w:rPr>
          <w:spacing w:val="-1"/>
          <w:sz w:val="20"/>
        </w:rPr>
        <w:t xml:space="preserve"> </w:t>
      </w:r>
      <w:r>
        <w:rPr>
          <w:sz w:val="20"/>
        </w:rPr>
        <w:t>содержащихся в</w:t>
      </w:r>
      <w:r>
        <w:rPr>
          <w:spacing w:val="-1"/>
          <w:sz w:val="20"/>
        </w:rPr>
        <w:t xml:space="preserve"> </w:t>
      </w:r>
      <w:r>
        <w:rPr>
          <w:sz w:val="20"/>
        </w:rPr>
        <w:t>экземпляре товарной накладной.</w:t>
      </w:r>
    </w:p>
    <w:p w14:paraId="35000000">
      <w:pPr>
        <w:pStyle w:val="Style_4"/>
        <w:widowControl w:val="1"/>
        <w:numPr>
          <w:ilvl w:val="1"/>
          <w:numId w:val="7"/>
        </w:numPr>
        <w:tabs>
          <w:tab w:leader="none" w:pos="542" w:val="left"/>
        </w:tabs>
        <w:spacing w:before="4"/>
        <w:ind w:firstLine="0" w:right="216"/>
        <w:rPr>
          <w:sz w:val="20"/>
        </w:rPr>
      </w:pPr>
      <w:r>
        <w:rPr>
          <w:sz w:val="20"/>
        </w:rPr>
        <w:t>Обязанность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Поставщика</w:t>
      </w:r>
      <w:r>
        <w:rPr>
          <w:spacing w:val="1"/>
          <w:sz w:val="20"/>
        </w:rPr>
        <w:t xml:space="preserve"> </w:t>
      </w:r>
      <w:r>
        <w:rPr>
          <w:sz w:val="20"/>
        </w:rPr>
        <w:t>передать</w:t>
      </w:r>
      <w:r>
        <w:rPr>
          <w:spacing w:val="1"/>
          <w:sz w:val="20"/>
        </w:rPr>
        <w:t xml:space="preserve"> </w:t>
      </w:r>
      <w:r>
        <w:rPr>
          <w:sz w:val="20"/>
        </w:rPr>
        <w:t>Оборудование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считается</w:t>
      </w:r>
      <w:r>
        <w:rPr>
          <w:spacing w:val="1"/>
          <w:sz w:val="20"/>
        </w:rPr>
        <w:t xml:space="preserve"> </w:t>
      </w:r>
      <w:r>
        <w:rPr>
          <w:sz w:val="20"/>
        </w:rPr>
        <w:t>исполненной,</w:t>
      </w:r>
      <w:r>
        <w:rPr>
          <w:spacing w:val="1"/>
          <w:sz w:val="20"/>
        </w:rPr>
        <w:t xml:space="preserve"> </w:t>
      </w:r>
      <w:r>
        <w:rPr>
          <w:sz w:val="20"/>
        </w:rPr>
        <w:t>а</w:t>
      </w:r>
      <w:r>
        <w:rPr>
          <w:spacing w:val="1"/>
          <w:sz w:val="20"/>
        </w:rPr>
        <w:t xml:space="preserve"> </w:t>
      </w:r>
      <w:r>
        <w:rPr>
          <w:sz w:val="20"/>
        </w:rPr>
        <w:t>переход</w:t>
      </w:r>
      <w:r>
        <w:rPr>
          <w:spacing w:val="1"/>
          <w:sz w:val="20"/>
        </w:rPr>
        <w:t xml:space="preserve"> </w:t>
      </w:r>
      <w:r>
        <w:rPr>
          <w:sz w:val="20"/>
        </w:rPr>
        <w:t>права</w:t>
      </w:r>
      <w:r>
        <w:rPr>
          <w:spacing w:val="1"/>
          <w:sz w:val="20"/>
        </w:rPr>
        <w:t xml:space="preserve"> </w:t>
      </w:r>
      <w:r>
        <w:rPr>
          <w:sz w:val="20"/>
        </w:rPr>
        <w:t>собственности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Оборудование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переход</w:t>
      </w:r>
      <w:r>
        <w:rPr>
          <w:spacing w:val="1"/>
          <w:sz w:val="20"/>
        </w:rPr>
        <w:t xml:space="preserve"> </w:t>
      </w:r>
      <w:r>
        <w:rPr>
          <w:sz w:val="20"/>
        </w:rPr>
        <w:t>рисков</w:t>
      </w:r>
      <w:r>
        <w:rPr>
          <w:spacing w:val="1"/>
          <w:sz w:val="20"/>
        </w:rPr>
        <w:t xml:space="preserve"> </w:t>
      </w:r>
      <w:r>
        <w:rPr>
          <w:sz w:val="20"/>
        </w:rPr>
        <w:t>случайной</w:t>
      </w:r>
      <w:r>
        <w:rPr>
          <w:spacing w:val="1"/>
          <w:sz w:val="20"/>
        </w:rPr>
        <w:t xml:space="preserve"> </w:t>
      </w:r>
      <w:r>
        <w:rPr>
          <w:sz w:val="20"/>
        </w:rPr>
        <w:t>гибели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(или)</w:t>
      </w:r>
      <w:r>
        <w:rPr>
          <w:spacing w:val="1"/>
          <w:sz w:val="20"/>
        </w:rPr>
        <w:t xml:space="preserve"> </w:t>
      </w:r>
      <w:r>
        <w:rPr>
          <w:sz w:val="20"/>
        </w:rPr>
        <w:t>повреждения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Оборудования считаются</w:t>
      </w:r>
      <w:r>
        <w:rPr>
          <w:spacing w:val="1"/>
          <w:sz w:val="20"/>
        </w:rPr>
        <w:t xml:space="preserve"> </w:t>
      </w:r>
      <w:r>
        <w:rPr>
          <w:sz w:val="20"/>
        </w:rPr>
        <w:t>перешедшими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Покупателя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момент</w:t>
      </w:r>
      <w:r>
        <w:rPr>
          <w:spacing w:val="1"/>
          <w:sz w:val="20"/>
        </w:rPr>
        <w:t xml:space="preserve"> </w:t>
      </w:r>
      <w:r>
        <w:rPr>
          <w:sz w:val="20"/>
        </w:rPr>
        <w:t>передачи</w:t>
      </w:r>
      <w:r>
        <w:rPr>
          <w:spacing w:val="1"/>
          <w:sz w:val="20"/>
        </w:rPr>
        <w:t xml:space="preserve"> </w:t>
      </w:r>
      <w:r>
        <w:rPr>
          <w:sz w:val="20"/>
        </w:rPr>
        <w:t>Оборудования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Покупателю</w:t>
      </w:r>
      <w:r>
        <w:rPr>
          <w:spacing w:val="1"/>
          <w:sz w:val="20"/>
        </w:rPr>
        <w:t xml:space="preserve"> </w:t>
      </w:r>
      <w:r>
        <w:rPr>
          <w:sz w:val="20"/>
        </w:rPr>
        <w:t>(его</w:t>
      </w:r>
      <w:r>
        <w:rPr>
          <w:spacing w:val="1"/>
          <w:sz w:val="20"/>
        </w:rPr>
        <w:t xml:space="preserve"> </w:t>
      </w:r>
      <w:r>
        <w:rPr>
          <w:sz w:val="20"/>
        </w:rPr>
        <w:t>надлежаще</w:t>
      </w:r>
      <w:r>
        <w:rPr>
          <w:spacing w:val="1"/>
          <w:sz w:val="20"/>
        </w:rPr>
        <w:t xml:space="preserve"> </w:t>
      </w:r>
      <w:r>
        <w:rPr>
          <w:sz w:val="20"/>
        </w:rPr>
        <w:t>уполномоченному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представителю)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выборке</w:t>
      </w:r>
      <w:r>
        <w:rPr>
          <w:spacing w:val="1"/>
          <w:sz w:val="20"/>
        </w:rPr>
        <w:t xml:space="preserve"> </w:t>
      </w:r>
      <w:r>
        <w:rPr>
          <w:sz w:val="20"/>
        </w:rPr>
        <w:t>Оборудования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складе</w:t>
      </w:r>
      <w:r>
        <w:rPr>
          <w:spacing w:val="1"/>
          <w:sz w:val="20"/>
        </w:rPr>
        <w:t xml:space="preserve"> </w:t>
      </w:r>
      <w:r>
        <w:rPr>
          <w:sz w:val="20"/>
        </w:rPr>
        <w:t>Поставщика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момент</w:t>
      </w:r>
      <w:r>
        <w:rPr>
          <w:spacing w:val="1"/>
          <w:sz w:val="20"/>
        </w:rPr>
        <w:t xml:space="preserve"> </w:t>
      </w:r>
      <w:r>
        <w:rPr>
          <w:sz w:val="20"/>
        </w:rPr>
        <w:t>передачи</w:t>
      </w:r>
      <w:r>
        <w:rPr>
          <w:spacing w:val="1"/>
          <w:sz w:val="20"/>
        </w:rPr>
        <w:t xml:space="preserve"> </w:t>
      </w:r>
      <w:r>
        <w:rPr>
          <w:sz w:val="20"/>
        </w:rPr>
        <w:t>Оборудования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транспортной</w:t>
      </w:r>
      <w:r>
        <w:rPr>
          <w:spacing w:val="1"/>
          <w:sz w:val="20"/>
        </w:rPr>
        <w:t xml:space="preserve"> </w:t>
      </w:r>
      <w:r>
        <w:rPr>
          <w:sz w:val="20"/>
        </w:rPr>
        <w:t>компании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дальнейшей</w:t>
      </w:r>
      <w:r>
        <w:rPr>
          <w:spacing w:val="-1"/>
          <w:sz w:val="20"/>
        </w:rPr>
        <w:t xml:space="preserve"> </w:t>
      </w:r>
      <w:r>
        <w:rPr>
          <w:sz w:val="20"/>
        </w:rPr>
        <w:t>транспортировки Оборудования</w:t>
      </w:r>
      <w:r>
        <w:rPr>
          <w:spacing w:val="-1"/>
          <w:sz w:val="20"/>
        </w:rPr>
        <w:t xml:space="preserve"> </w:t>
      </w:r>
      <w:r>
        <w:rPr>
          <w:sz w:val="20"/>
        </w:rPr>
        <w:t>Покупателю.</w:t>
      </w:r>
    </w:p>
    <w:p w14:paraId="36000000">
      <w:pPr>
        <w:pStyle w:val="Style_4"/>
        <w:widowControl w:val="1"/>
        <w:numPr>
          <w:ilvl w:val="1"/>
          <w:numId w:val="7"/>
        </w:numPr>
        <w:tabs>
          <w:tab w:leader="none" w:pos="464" w:val="left"/>
        </w:tabs>
        <w:spacing w:before="4"/>
        <w:ind w:firstLine="0" w:right="219"/>
        <w:rPr>
          <w:sz w:val="20"/>
        </w:rPr>
      </w:pPr>
      <w:r>
        <w:rPr>
          <w:sz w:val="20"/>
        </w:rPr>
        <w:t>Приемка Оборудования по количеству и внешнему виду упаковки (видимые недостатки) производится Покупателем в</w:t>
      </w:r>
      <w:r>
        <w:rPr>
          <w:spacing w:val="-47"/>
          <w:sz w:val="20"/>
        </w:rPr>
        <w:t xml:space="preserve"> </w:t>
      </w:r>
      <w:r>
        <w:rPr>
          <w:sz w:val="20"/>
        </w:rPr>
        <w:t>момент</w:t>
      </w:r>
      <w:r>
        <w:rPr>
          <w:spacing w:val="1"/>
          <w:sz w:val="20"/>
        </w:rPr>
        <w:t xml:space="preserve"> </w:t>
      </w:r>
      <w:r>
        <w:rPr>
          <w:sz w:val="20"/>
        </w:rPr>
        <w:t>получения</w:t>
      </w:r>
      <w:r>
        <w:rPr>
          <w:spacing w:val="1"/>
          <w:sz w:val="20"/>
        </w:rPr>
        <w:t xml:space="preserve"> </w:t>
      </w:r>
      <w:r>
        <w:rPr>
          <w:sz w:val="20"/>
        </w:rPr>
        <w:t>Оборудования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от</w:t>
      </w:r>
      <w:r>
        <w:rPr>
          <w:spacing w:val="1"/>
          <w:sz w:val="20"/>
        </w:rPr>
        <w:t xml:space="preserve"> </w:t>
      </w:r>
      <w:r>
        <w:rPr>
          <w:sz w:val="20"/>
        </w:rPr>
        <w:t>Поставщика.</w:t>
      </w:r>
      <w:r>
        <w:rPr>
          <w:spacing w:val="1"/>
          <w:sz w:val="20"/>
        </w:rPr>
        <w:t xml:space="preserve"> </w:t>
      </w:r>
      <w:r>
        <w:rPr>
          <w:sz w:val="20"/>
        </w:rPr>
        <w:t>Оборудование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считается</w:t>
      </w:r>
      <w:r>
        <w:rPr>
          <w:spacing w:val="1"/>
          <w:sz w:val="20"/>
        </w:rPr>
        <w:t xml:space="preserve"> </w:t>
      </w:r>
      <w:r>
        <w:rPr>
          <w:sz w:val="20"/>
        </w:rPr>
        <w:t>принятым</w:t>
      </w:r>
      <w:r>
        <w:rPr>
          <w:spacing w:val="1"/>
          <w:sz w:val="20"/>
        </w:rPr>
        <w:t xml:space="preserve"> </w:t>
      </w:r>
      <w:r>
        <w:rPr>
          <w:sz w:val="20"/>
        </w:rPr>
        <w:t>Покупателем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количеству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внешнему виду упаковки в момент получения Оборудования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на складе Поставщика, что подтверждается подписанием</w:t>
      </w:r>
      <w:r>
        <w:rPr>
          <w:spacing w:val="1"/>
          <w:sz w:val="20"/>
        </w:rPr>
        <w:t xml:space="preserve"> </w:t>
      </w:r>
      <w:r>
        <w:rPr>
          <w:sz w:val="20"/>
        </w:rPr>
        <w:t>Покупателя товарной накладной. В случае доставки Оборудования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транспортной компанией Оборудование считается</w:t>
      </w:r>
      <w:r>
        <w:rPr>
          <w:spacing w:val="1"/>
          <w:sz w:val="20"/>
        </w:rPr>
        <w:t xml:space="preserve"> </w:t>
      </w:r>
      <w:r>
        <w:rPr>
          <w:sz w:val="20"/>
        </w:rPr>
        <w:t>принятым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количеству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внешнему</w:t>
      </w:r>
      <w:r>
        <w:rPr>
          <w:spacing w:val="1"/>
          <w:sz w:val="20"/>
        </w:rPr>
        <w:t xml:space="preserve"> </w:t>
      </w:r>
      <w:r>
        <w:rPr>
          <w:sz w:val="20"/>
        </w:rPr>
        <w:t>виду</w:t>
      </w:r>
      <w:r>
        <w:rPr>
          <w:spacing w:val="1"/>
          <w:sz w:val="20"/>
        </w:rPr>
        <w:t xml:space="preserve"> </w:t>
      </w:r>
      <w:r>
        <w:rPr>
          <w:sz w:val="20"/>
        </w:rPr>
        <w:t>упаковки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момент</w:t>
      </w:r>
      <w:r>
        <w:rPr>
          <w:spacing w:val="1"/>
          <w:sz w:val="20"/>
        </w:rPr>
        <w:t xml:space="preserve"> </w:t>
      </w:r>
      <w:r>
        <w:rPr>
          <w:sz w:val="20"/>
        </w:rPr>
        <w:t>получения</w:t>
      </w:r>
      <w:r>
        <w:rPr>
          <w:spacing w:val="1"/>
          <w:sz w:val="20"/>
        </w:rPr>
        <w:t xml:space="preserve"> </w:t>
      </w:r>
      <w:r>
        <w:rPr>
          <w:sz w:val="20"/>
        </w:rPr>
        <w:t>Оборудования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складе</w:t>
      </w:r>
      <w:r>
        <w:rPr>
          <w:spacing w:val="1"/>
          <w:sz w:val="20"/>
        </w:rPr>
        <w:t xml:space="preserve"> </w:t>
      </w:r>
      <w:r>
        <w:rPr>
          <w:sz w:val="20"/>
        </w:rPr>
        <w:t>транспортной</w:t>
      </w:r>
      <w:r>
        <w:rPr>
          <w:spacing w:val="1"/>
          <w:sz w:val="20"/>
        </w:rPr>
        <w:t xml:space="preserve"> </w:t>
      </w:r>
      <w:r>
        <w:rPr>
          <w:sz w:val="20"/>
        </w:rPr>
        <w:t>компании.</w:t>
      </w:r>
    </w:p>
    <w:p w14:paraId="37000000">
      <w:pPr>
        <w:pStyle w:val="Style_3"/>
        <w:widowControl w:val="1"/>
        <w:numPr>
          <w:ilvl w:val="0"/>
          <w:numId w:val="1"/>
        </w:numPr>
        <w:tabs>
          <w:tab w:leader="none" w:pos="4266" w:val="left"/>
        </w:tabs>
        <w:ind w:hanging="200" w:left="4266"/>
      </w:pPr>
      <w:r>
        <w:t>Гарантийные</w:t>
      </w:r>
      <w:r>
        <w:rPr>
          <w:spacing w:val="-6"/>
        </w:rPr>
        <w:t xml:space="preserve"> </w:t>
      </w:r>
      <w:r>
        <w:t>обязательства</w:t>
      </w:r>
    </w:p>
    <w:p w14:paraId="38000000">
      <w:pPr>
        <w:pStyle w:val="Style_4"/>
        <w:widowControl w:val="1"/>
        <w:numPr>
          <w:ilvl w:val="1"/>
          <w:numId w:val="8"/>
        </w:numPr>
        <w:tabs>
          <w:tab w:leader="none" w:pos="511" w:val="left"/>
        </w:tabs>
        <w:spacing w:before="0"/>
        <w:ind w:firstLine="0" w:right="213"/>
        <w:rPr>
          <w:sz w:val="20"/>
        </w:rPr>
      </w:pPr>
      <w:r>
        <w:rPr>
          <w:sz w:val="20"/>
        </w:rPr>
        <w:t>На всё Оборудование Поставщиком предоставляется гарантия качества на срок и на условиях, установленных для</w:t>
      </w:r>
      <w:r>
        <w:rPr>
          <w:spacing w:val="1"/>
          <w:sz w:val="20"/>
        </w:rPr>
        <w:t xml:space="preserve"> </w:t>
      </w:r>
      <w:r>
        <w:rPr>
          <w:sz w:val="20"/>
        </w:rPr>
        <w:t>Оборудования</w:t>
      </w:r>
      <w:r>
        <w:rPr>
          <w:spacing w:val="-3"/>
          <w:sz w:val="20"/>
        </w:rPr>
        <w:t xml:space="preserve"> </w:t>
      </w:r>
      <w:r>
        <w:rPr>
          <w:sz w:val="20"/>
        </w:rPr>
        <w:t>его</w:t>
      </w:r>
      <w:r>
        <w:rPr>
          <w:spacing w:val="-4"/>
          <w:sz w:val="20"/>
        </w:rPr>
        <w:t xml:space="preserve"> </w:t>
      </w:r>
      <w:r>
        <w:rPr>
          <w:sz w:val="20"/>
        </w:rPr>
        <w:t>заводом-производителем,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указанных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паспорте</w:t>
      </w:r>
      <w:r>
        <w:rPr>
          <w:spacing w:val="-1"/>
          <w:sz w:val="20"/>
        </w:rPr>
        <w:t xml:space="preserve"> </w:t>
      </w:r>
      <w:r>
        <w:rPr>
          <w:sz w:val="20"/>
        </w:rPr>
        <w:t>на</w:t>
      </w:r>
      <w:r>
        <w:rPr>
          <w:spacing w:val="-5"/>
          <w:sz w:val="20"/>
        </w:rPr>
        <w:t xml:space="preserve"> </w:t>
      </w:r>
      <w:r>
        <w:rPr>
          <w:sz w:val="20"/>
        </w:rPr>
        <w:t>изделие</w:t>
      </w:r>
      <w:r>
        <w:rPr>
          <w:spacing w:val="-3"/>
          <w:sz w:val="20"/>
        </w:rPr>
        <w:t xml:space="preserve"> </w:t>
      </w:r>
      <w:r>
        <w:rPr>
          <w:sz w:val="20"/>
        </w:rPr>
        <w:t>(ином</w:t>
      </w:r>
      <w:r>
        <w:rPr>
          <w:spacing w:val="-4"/>
          <w:sz w:val="20"/>
        </w:rPr>
        <w:t xml:space="preserve"> </w:t>
      </w:r>
      <w:r>
        <w:rPr>
          <w:sz w:val="20"/>
        </w:rPr>
        <w:t>техническом</w:t>
      </w:r>
      <w:r>
        <w:rPr>
          <w:spacing w:val="-5"/>
          <w:sz w:val="20"/>
        </w:rPr>
        <w:t xml:space="preserve"> </w:t>
      </w:r>
      <w:r>
        <w:rPr>
          <w:sz w:val="20"/>
        </w:rPr>
        <w:t>документе,</w:t>
      </w:r>
      <w:r>
        <w:rPr>
          <w:spacing w:val="-2"/>
          <w:sz w:val="20"/>
        </w:rPr>
        <w:t xml:space="preserve"> </w:t>
      </w:r>
      <w:r>
        <w:rPr>
          <w:sz w:val="20"/>
        </w:rPr>
        <w:t>прилагающемся</w:t>
      </w:r>
      <w:r>
        <w:rPr>
          <w:spacing w:val="-5"/>
          <w:sz w:val="20"/>
        </w:rPr>
        <w:t xml:space="preserve"> </w:t>
      </w:r>
      <w:r>
        <w:rPr>
          <w:sz w:val="20"/>
        </w:rPr>
        <w:t>к</w:t>
      </w:r>
      <w:r>
        <w:rPr>
          <w:spacing w:val="-45"/>
          <w:sz w:val="20"/>
        </w:rPr>
        <w:t xml:space="preserve"> </w:t>
      </w:r>
      <w:r>
        <w:rPr>
          <w:sz w:val="20"/>
        </w:rPr>
        <w:t>Оборудованию).</w:t>
      </w:r>
    </w:p>
    <w:p w14:paraId="39000000">
      <w:pPr>
        <w:pStyle w:val="Style_4"/>
        <w:widowControl w:val="1"/>
        <w:numPr>
          <w:ilvl w:val="1"/>
          <w:numId w:val="8"/>
        </w:numPr>
        <w:tabs>
          <w:tab w:leader="none" w:pos="552" w:val="left"/>
        </w:tabs>
        <w:spacing w:before="4"/>
        <w:ind w:firstLine="0" w:right="209"/>
        <w:rPr>
          <w:sz w:val="20"/>
        </w:rPr>
      </w:pPr>
      <w:r>
        <w:rPr>
          <w:sz w:val="20"/>
        </w:rPr>
        <w:t>Поставщик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осуществляет</w:t>
      </w:r>
      <w:r>
        <w:rPr>
          <w:spacing w:val="1"/>
          <w:sz w:val="20"/>
        </w:rPr>
        <w:t xml:space="preserve"> </w:t>
      </w:r>
      <w:r>
        <w:rPr>
          <w:sz w:val="20"/>
        </w:rPr>
        <w:t>гарантийные</w:t>
      </w:r>
      <w:r>
        <w:rPr>
          <w:spacing w:val="1"/>
          <w:sz w:val="20"/>
        </w:rPr>
        <w:t xml:space="preserve"> </w:t>
      </w:r>
      <w:r>
        <w:rPr>
          <w:sz w:val="20"/>
        </w:rPr>
        <w:t>обязательства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условиях</w:t>
      </w:r>
      <w:r>
        <w:rPr>
          <w:spacing w:val="1"/>
          <w:sz w:val="20"/>
        </w:rPr>
        <w:t xml:space="preserve"> </w:t>
      </w:r>
      <w:r>
        <w:rPr>
          <w:sz w:val="20"/>
        </w:rPr>
        <w:t>завода-производителя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случае</w:t>
      </w:r>
      <w:r>
        <w:rPr>
          <w:spacing w:val="1"/>
          <w:sz w:val="20"/>
        </w:rPr>
        <w:t xml:space="preserve"> </w:t>
      </w:r>
      <w:r>
        <w:rPr>
          <w:sz w:val="20"/>
        </w:rPr>
        <w:t>выявления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 xml:space="preserve">существенных недостатков Оборудования, объективность (невозможность </w:t>
      </w:r>
      <w:r>
        <w:rPr>
          <w:sz w:val="20"/>
        </w:rPr>
        <w:t>их устранения вне заводских условий) которых</w:t>
      </w:r>
      <w:r>
        <w:rPr>
          <w:spacing w:val="1"/>
          <w:sz w:val="20"/>
        </w:rPr>
        <w:t xml:space="preserve"> </w:t>
      </w:r>
      <w:r>
        <w:rPr>
          <w:sz w:val="20"/>
        </w:rPr>
        <w:t>признана заводом-производителем или специализированной сервисной организацией, имеющей право (лицензию, разрешение,</w:t>
      </w:r>
      <w:r>
        <w:rPr>
          <w:spacing w:val="1"/>
          <w:sz w:val="20"/>
        </w:rPr>
        <w:t xml:space="preserve"> </w:t>
      </w:r>
      <w:r>
        <w:rPr>
          <w:sz w:val="20"/>
        </w:rPr>
        <w:t>допуск)</w:t>
      </w:r>
      <w:r>
        <w:rPr>
          <w:spacing w:val="-2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техническое</w:t>
      </w:r>
      <w:r>
        <w:rPr>
          <w:spacing w:val="1"/>
          <w:sz w:val="20"/>
        </w:rPr>
        <w:t xml:space="preserve"> </w:t>
      </w:r>
      <w:r>
        <w:rPr>
          <w:sz w:val="20"/>
        </w:rPr>
        <w:t>обслуживание, ремонт Оборудования.</w:t>
      </w:r>
    </w:p>
    <w:p w14:paraId="3A000000">
      <w:pPr>
        <w:pStyle w:val="Style_4"/>
        <w:widowControl w:val="1"/>
        <w:numPr>
          <w:ilvl w:val="1"/>
          <w:numId w:val="8"/>
        </w:numPr>
        <w:tabs>
          <w:tab w:leader="none" w:pos="534" w:val="left"/>
        </w:tabs>
        <w:spacing w:before="4"/>
        <w:ind w:firstLine="0" w:right="213"/>
        <w:rPr>
          <w:sz w:val="20"/>
        </w:rPr>
      </w:pP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случае</w:t>
      </w:r>
      <w:r>
        <w:rPr>
          <w:spacing w:val="1"/>
          <w:sz w:val="20"/>
        </w:rPr>
        <w:t xml:space="preserve"> </w:t>
      </w:r>
      <w:r>
        <w:rPr>
          <w:sz w:val="20"/>
        </w:rPr>
        <w:t>наступления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гарантийного</w:t>
      </w:r>
      <w:r>
        <w:rPr>
          <w:spacing w:val="1"/>
          <w:sz w:val="20"/>
        </w:rPr>
        <w:t xml:space="preserve"> </w:t>
      </w:r>
      <w:r>
        <w:rPr>
          <w:sz w:val="20"/>
        </w:rPr>
        <w:t>случая,</w:t>
      </w:r>
      <w:r>
        <w:rPr>
          <w:spacing w:val="1"/>
          <w:sz w:val="20"/>
        </w:rPr>
        <w:t xml:space="preserve"> </w:t>
      </w:r>
      <w:r>
        <w:rPr>
          <w:sz w:val="20"/>
        </w:rPr>
        <w:t>указанного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п.</w:t>
      </w:r>
      <w:r>
        <w:rPr>
          <w:spacing w:val="1"/>
          <w:sz w:val="20"/>
        </w:rPr>
        <w:t xml:space="preserve"> </w:t>
      </w:r>
      <w:r>
        <w:rPr>
          <w:sz w:val="20"/>
        </w:rPr>
        <w:t>7.2</w:t>
      </w:r>
      <w:r>
        <w:rPr>
          <w:spacing w:val="1"/>
          <w:sz w:val="20"/>
        </w:rPr>
        <w:t xml:space="preserve"> </w:t>
      </w:r>
      <w:r>
        <w:rPr>
          <w:sz w:val="20"/>
        </w:rPr>
        <w:t>Договора,</w:t>
      </w:r>
      <w:r>
        <w:rPr>
          <w:spacing w:val="1"/>
          <w:sz w:val="20"/>
        </w:rPr>
        <w:t xml:space="preserve"> </w:t>
      </w:r>
      <w:r>
        <w:rPr>
          <w:sz w:val="20"/>
        </w:rPr>
        <w:t>Покупатель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обязательном</w:t>
      </w:r>
      <w:r>
        <w:rPr>
          <w:spacing w:val="1"/>
          <w:sz w:val="20"/>
        </w:rPr>
        <w:t xml:space="preserve"> </w:t>
      </w:r>
      <w:r>
        <w:rPr>
          <w:sz w:val="20"/>
        </w:rPr>
        <w:t>порядке</w:t>
      </w:r>
      <w:r>
        <w:rPr>
          <w:spacing w:val="-47"/>
          <w:sz w:val="20"/>
        </w:rPr>
        <w:t xml:space="preserve"> </w:t>
      </w:r>
      <w:r>
        <w:rPr>
          <w:sz w:val="20"/>
        </w:rPr>
        <w:t>единовременно</w:t>
      </w:r>
      <w:r>
        <w:rPr>
          <w:spacing w:val="7"/>
          <w:sz w:val="20"/>
        </w:rPr>
        <w:t xml:space="preserve"> </w:t>
      </w:r>
      <w:r>
        <w:rPr>
          <w:sz w:val="20"/>
        </w:rPr>
        <w:t>направляет</w:t>
      </w:r>
      <w:r>
        <w:rPr>
          <w:spacing w:val="5"/>
          <w:sz w:val="20"/>
        </w:rPr>
        <w:t xml:space="preserve"> </w:t>
      </w:r>
      <w:r>
        <w:rPr>
          <w:sz w:val="20"/>
        </w:rPr>
        <w:t>в</w:t>
      </w:r>
      <w:r>
        <w:rPr>
          <w:spacing w:val="6"/>
          <w:sz w:val="20"/>
        </w:rPr>
        <w:t xml:space="preserve"> </w:t>
      </w:r>
      <w:r>
        <w:rPr>
          <w:sz w:val="20"/>
        </w:rPr>
        <w:t>адрес</w:t>
      </w:r>
      <w:r>
        <w:rPr>
          <w:spacing w:val="8"/>
          <w:sz w:val="20"/>
        </w:rPr>
        <w:t xml:space="preserve"> </w:t>
      </w:r>
      <w:r>
        <w:rPr>
          <w:sz w:val="20"/>
        </w:rPr>
        <w:t>Поставщика</w:t>
      </w:r>
      <w:r>
        <w:rPr>
          <w:spacing w:val="8"/>
          <w:sz w:val="20"/>
        </w:rPr>
        <w:t xml:space="preserve"> </w:t>
      </w:r>
      <w:r>
        <w:rPr>
          <w:sz w:val="20"/>
        </w:rPr>
        <w:t>следующие</w:t>
      </w:r>
      <w:r>
        <w:rPr>
          <w:spacing w:val="10"/>
          <w:sz w:val="20"/>
        </w:rPr>
        <w:t xml:space="preserve"> </w:t>
      </w:r>
      <w:r>
        <w:rPr>
          <w:sz w:val="20"/>
        </w:rPr>
        <w:t>документы:</w:t>
      </w:r>
      <w:r>
        <w:rPr>
          <w:spacing w:val="8"/>
          <w:sz w:val="20"/>
        </w:rPr>
        <w:t xml:space="preserve"> </w:t>
      </w:r>
      <w:r>
        <w:rPr>
          <w:sz w:val="20"/>
        </w:rPr>
        <w:t>«Акт</w:t>
      </w:r>
      <w:r>
        <w:rPr>
          <w:spacing w:val="8"/>
          <w:sz w:val="20"/>
        </w:rPr>
        <w:t xml:space="preserve"> </w:t>
      </w:r>
      <w:r>
        <w:rPr>
          <w:sz w:val="20"/>
        </w:rPr>
        <w:t>пуска</w:t>
      </w:r>
      <w:r>
        <w:rPr>
          <w:spacing w:val="6"/>
          <w:sz w:val="20"/>
        </w:rPr>
        <w:t xml:space="preserve"> </w:t>
      </w:r>
      <w:r>
        <w:rPr>
          <w:sz w:val="20"/>
        </w:rPr>
        <w:t>в</w:t>
      </w:r>
      <w:r>
        <w:rPr>
          <w:spacing w:val="9"/>
          <w:sz w:val="20"/>
        </w:rPr>
        <w:t xml:space="preserve"> </w:t>
      </w:r>
      <w:r>
        <w:rPr>
          <w:sz w:val="20"/>
        </w:rPr>
        <w:t>эксплуатацию»,</w:t>
      </w:r>
      <w:r>
        <w:rPr>
          <w:spacing w:val="7"/>
          <w:sz w:val="20"/>
        </w:rPr>
        <w:t xml:space="preserve"> </w:t>
      </w:r>
      <w:r>
        <w:rPr>
          <w:sz w:val="20"/>
        </w:rPr>
        <w:t>«Акт</w:t>
      </w:r>
      <w:r>
        <w:rPr>
          <w:spacing w:val="7"/>
          <w:sz w:val="20"/>
        </w:rPr>
        <w:t xml:space="preserve"> </w:t>
      </w:r>
      <w:r>
        <w:rPr>
          <w:sz w:val="20"/>
        </w:rPr>
        <w:t>рекламации»,</w:t>
      </w:r>
    </w:p>
    <w:p w14:paraId="3B000000">
      <w:pPr>
        <w:pStyle w:val="Style_1"/>
        <w:widowControl w:val="1"/>
        <w:ind w:right="207"/>
        <w:jc w:val="both"/>
      </w:pPr>
      <w:r>
        <w:rPr>
          <w:spacing w:val="-1"/>
        </w:rPr>
        <w:t xml:space="preserve">«Договор на техническое сервисное обслуживание» со специализированной сервисной организацией, а также «Акт </w:t>
      </w:r>
      <w:r>
        <w:t>осмотра</w:t>
      </w:r>
      <w:r>
        <w:rPr>
          <w:spacing w:val="-47"/>
        </w:rPr>
        <w:t xml:space="preserve"> </w:t>
      </w:r>
      <w:r>
        <w:t>Оборудования» сервисной организацией с подробным описанием дефекта/повреждения, предполагаемой причиной его</w:t>
      </w:r>
      <w:r>
        <w:rPr>
          <w:spacing w:val="1"/>
        </w:rPr>
        <w:t xml:space="preserve"> </w:t>
      </w:r>
      <w:r>
        <w:t>возникновения, в случае наличия</w:t>
      </w:r>
      <w:r>
        <w:rPr>
          <w:spacing w:val="1"/>
        </w:rPr>
        <w:t xml:space="preserve"> </w:t>
      </w:r>
      <w:r>
        <w:t>такового, приложением фото-, видео материалов. Поставщик вправе затребовать у</w:t>
      </w:r>
      <w:r>
        <w:rPr>
          <w:spacing w:val="1"/>
        </w:rPr>
        <w:t xml:space="preserve"> </w:t>
      </w:r>
      <w:r>
        <w:t>Покупателя дополнительную документацию. Поставщик, в срок не позднее 3 (трех) рабочих дней со дня получения</w:t>
      </w:r>
      <w:r>
        <w:rPr>
          <w:spacing w:val="1"/>
        </w:rPr>
        <w:t xml:space="preserve"> </w:t>
      </w:r>
      <w:r>
        <w:t>вышеназванных документов направляет их в адрес завода-производителя. В аналогичный срок со дня получения доводит</w:t>
      </w:r>
      <w:r>
        <w:rPr>
          <w:spacing w:val="1"/>
        </w:rPr>
        <w:t xml:space="preserve"> </w:t>
      </w:r>
      <w:r>
        <w:t>официальный ответ завода-производителя до Покупателя. Письменно информирует Покупателя о ходе разрешения ситуации. В</w:t>
      </w:r>
      <w:r>
        <w:rPr>
          <w:spacing w:val="1"/>
        </w:rPr>
        <w:t xml:space="preserve"> </w:t>
      </w:r>
      <w:r>
        <w:t>случае</w:t>
      </w:r>
      <w:r>
        <w:rPr>
          <w:spacing w:val="-3"/>
        </w:rPr>
        <w:t xml:space="preserve"> </w:t>
      </w:r>
      <w:r>
        <w:t>необходимости</w:t>
      </w:r>
      <w:r>
        <w:rPr>
          <w:spacing w:val="-2"/>
        </w:rPr>
        <w:t xml:space="preserve"> </w:t>
      </w:r>
      <w:r>
        <w:t>замены</w:t>
      </w:r>
      <w:r>
        <w:rPr>
          <w:spacing w:val="-4"/>
        </w:rPr>
        <w:t xml:space="preserve"> </w:t>
      </w:r>
      <w:r>
        <w:t>Оборудования,</w:t>
      </w:r>
      <w:r>
        <w:rPr>
          <w:spacing w:val="-5"/>
        </w:rPr>
        <w:t xml:space="preserve"> </w:t>
      </w:r>
      <w:r>
        <w:t>комплектующих,</w:t>
      </w:r>
      <w:r>
        <w:rPr>
          <w:spacing w:val="-3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диагностики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заводских</w:t>
      </w:r>
      <w:r>
        <w:rPr>
          <w:spacing w:val="-4"/>
        </w:rPr>
        <w:t xml:space="preserve"> </w:t>
      </w:r>
      <w:r>
        <w:t>условиях,</w:t>
      </w:r>
      <w:r>
        <w:rPr>
          <w:spacing w:val="-3"/>
        </w:rPr>
        <w:t xml:space="preserve"> </w:t>
      </w:r>
      <w:r>
        <w:t>ремонтных</w:t>
      </w:r>
      <w:r>
        <w:rPr>
          <w:spacing w:val="-4"/>
        </w:rPr>
        <w:t xml:space="preserve"> </w:t>
      </w:r>
      <w:r>
        <w:t>работ</w:t>
      </w:r>
    </w:p>
    <w:p w14:paraId="3C000000">
      <w:pPr>
        <w:pStyle w:val="Style_1"/>
        <w:widowControl w:val="1"/>
        <w:spacing w:before="6"/>
        <w:ind w:right="210"/>
        <w:jc w:val="both"/>
      </w:pPr>
      <w:r>
        <w:t>- транспортировка Оборудования (комплектующих) производится силами и за счет Покупателя, за исключением отдельно</w:t>
      </w:r>
      <w:r>
        <w:rPr>
          <w:spacing w:val="1"/>
        </w:rPr>
        <w:t xml:space="preserve"> </w:t>
      </w:r>
      <w:r>
        <w:t>согласованных</w:t>
      </w:r>
      <w:r>
        <w:rPr>
          <w:spacing w:val="-3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заводами</w:t>
      </w:r>
      <w:r>
        <w:rPr>
          <w:spacing w:val="-2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производителями</w:t>
      </w:r>
      <w:r>
        <w:rPr>
          <w:spacing w:val="-3"/>
        </w:rPr>
        <w:t xml:space="preserve"> </w:t>
      </w:r>
      <w:r>
        <w:t>случаев.</w:t>
      </w:r>
    </w:p>
    <w:p w14:paraId="3D000000">
      <w:pPr>
        <w:pStyle w:val="Style_4"/>
        <w:widowControl w:val="1"/>
        <w:numPr>
          <w:ilvl w:val="1"/>
          <w:numId w:val="8"/>
        </w:numPr>
        <w:tabs>
          <w:tab w:leader="none" w:pos="556" w:val="left"/>
        </w:tabs>
        <w:spacing w:before="0"/>
        <w:ind w:firstLine="0" w:right="208"/>
        <w:rPr>
          <w:sz w:val="20"/>
        </w:rPr>
      </w:pPr>
      <w:r>
        <w:rPr>
          <w:sz w:val="20"/>
        </w:rPr>
        <w:t>Покупатель</w:t>
      </w:r>
      <w:r>
        <w:rPr>
          <w:spacing w:val="1"/>
          <w:sz w:val="20"/>
        </w:rPr>
        <w:t xml:space="preserve"> </w:t>
      </w:r>
      <w:r>
        <w:rPr>
          <w:sz w:val="20"/>
        </w:rPr>
        <w:t>не</w:t>
      </w:r>
      <w:r>
        <w:rPr>
          <w:spacing w:val="1"/>
          <w:sz w:val="20"/>
        </w:rPr>
        <w:t xml:space="preserve"> </w:t>
      </w:r>
      <w:r>
        <w:rPr>
          <w:sz w:val="20"/>
        </w:rPr>
        <w:t>вправе</w:t>
      </w:r>
      <w:r>
        <w:rPr>
          <w:spacing w:val="1"/>
          <w:sz w:val="20"/>
        </w:rPr>
        <w:t xml:space="preserve"> </w:t>
      </w:r>
      <w:r>
        <w:rPr>
          <w:sz w:val="20"/>
        </w:rPr>
        <w:t>требовать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Поставщиком</w:t>
      </w:r>
      <w:r>
        <w:rPr>
          <w:spacing w:val="1"/>
          <w:sz w:val="20"/>
        </w:rPr>
        <w:t xml:space="preserve"> </w:t>
      </w:r>
      <w:r>
        <w:rPr>
          <w:sz w:val="20"/>
        </w:rPr>
        <w:t>гарантийных</w:t>
      </w:r>
      <w:r>
        <w:rPr>
          <w:spacing w:val="1"/>
          <w:sz w:val="20"/>
        </w:rPr>
        <w:t xml:space="preserve"> </w:t>
      </w:r>
      <w:r>
        <w:rPr>
          <w:sz w:val="20"/>
        </w:rPr>
        <w:t>обязательств</w:t>
      </w:r>
      <w:r>
        <w:rPr>
          <w:spacing w:val="1"/>
          <w:sz w:val="20"/>
        </w:rPr>
        <w:t xml:space="preserve"> </w:t>
      </w:r>
      <w:r>
        <w:rPr>
          <w:sz w:val="20"/>
        </w:rPr>
        <w:t>(п.7.2.Договора),</w:t>
      </w:r>
      <w:r>
        <w:rPr>
          <w:spacing w:val="1"/>
          <w:sz w:val="20"/>
        </w:rPr>
        <w:t xml:space="preserve"> </w:t>
      </w:r>
      <w:r>
        <w:rPr>
          <w:sz w:val="20"/>
        </w:rPr>
        <w:t>а</w:t>
      </w:r>
      <w:r>
        <w:rPr>
          <w:spacing w:val="1"/>
          <w:sz w:val="20"/>
        </w:rPr>
        <w:t xml:space="preserve"> </w:t>
      </w:r>
      <w:r>
        <w:rPr>
          <w:sz w:val="20"/>
        </w:rPr>
        <w:t>Поставщик освобождается</w:t>
      </w:r>
      <w:r>
        <w:rPr>
          <w:spacing w:val="1"/>
          <w:sz w:val="20"/>
        </w:rPr>
        <w:t xml:space="preserve"> </w:t>
      </w:r>
      <w:r>
        <w:rPr>
          <w:sz w:val="20"/>
        </w:rPr>
        <w:t>от</w:t>
      </w:r>
      <w:r>
        <w:rPr>
          <w:spacing w:val="45"/>
          <w:sz w:val="20"/>
        </w:rPr>
        <w:t xml:space="preserve"> </w:t>
      </w:r>
      <w:r>
        <w:rPr>
          <w:sz w:val="20"/>
        </w:rPr>
        <w:t>их</w:t>
      </w:r>
      <w:r>
        <w:rPr>
          <w:spacing w:val="45"/>
          <w:sz w:val="20"/>
        </w:rPr>
        <w:t xml:space="preserve"> </w:t>
      </w:r>
      <w:r>
        <w:rPr>
          <w:sz w:val="20"/>
        </w:rPr>
        <w:t>исполнения,</w:t>
      </w:r>
      <w:r>
        <w:rPr>
          <w:spacing w:val="45"/>
          <w:sz w:val="20"/>
        </w:rPr>
        <w:t xml:space="preserve"> </w:t>
      </w:r>
      <w:r>
        <w:rPr>
          <w:sz w:val="20"/>
        </w:rPr>
        <w:t>в случае</w:t>
      </w:r>
      <w:r>
        <w:rPr>
          <w:spacing w:val="45"/>
          <w:sz w:val="20"/>
        </w:rPr>
        <w:t xml:space="preserve"> </w:t>
      </w:r>
      <w:r>
        <w:rPr>
          <w:sz w:val="20"/>
        </w:rPr>
        <w:t>отсутствия либо непредставления Покупателем документов, указанных</w:t>
      </w:r>
      <w:r>
        <w:rPr>
          <w:spacing w:val="-45"/>
          <w:sz w:val="20"/>
        </w:rPr>
        <w:t xml:space="preserve"> </w:t>
      </w:r>
      <w:r>
        <w:rPr>
          <w:sz w:val="20"/>
        </w:rPr>
        <w:t>в</w:t>
      </w:r>
      <w:r>
        <w:rPr>
          <w:spacing w:val="-8"/>
          <w:sz w:val="20"/>
        </w:rPr>
        <w:t xml:space="preserve"> </w:t>
      </w:r>
      <w:r>
        <w:rPr>
          <w:sz w:val="20"/>
        </w:rPr>
        <w:t>п.</w:t>
      </w:r>
      <w:r>
        <w:rPr>
          <w:spacing w:val="-8"/>
          <w:sz w:val="20"/>
        </w:rPr>
        <w:t xml:space="preserve"> </w:t>
      </w:r>
      <w:r>
        <w:rPr>
          <w:sz w:val="20"/>
        </w:rPr>
        <w:t>7.3.</w:t>
      </w:r>
      <w:r>
        <w:rPr>
          <w:spacing w:val="-8"/>
          <w:sz w:val="20"/>
        </w:rPr>
        <w:t xml:space="preserve"> </w:t>
      </w:r>
      <w:r>
        <w:rPr>
          <w:sz w:val="20"/>
        </w:rPr>
        <w:t>Договора,</w:t>
      </w:r>
      <w:r>
        <w:rPr>
          <w:spacing w:val="-7"/>
          <w:sz w:val="20"/>
        </w:rPr>
        <w:t xml:space="preserve"> </w:t>
      </w:r>
      <w:r>
        <w:rPr>
          <w:sz w:val="20"/>
        </w:rPr>
        <w:t>а</w:t>
      </w:r>
      <w:r>
        <w:rPr>
          <w:spacing w:val="-9"/>
          <w:sz w:val="20"/>
        </w:rPr>
        <w:t xml:space="preserve"> </w:t>
      </w:r>
      <w:r>
        <w:rPr>
          <w:sz w:val="20"/>
        </w:rPr>
        <w:t>также</w:t>
      </w:r>
      <w:r>
        <w:rPr>
          <w:spacing w:val="-5"/>
          <w:sz w:val="20"/>
        </w:rPr>
        <w:t xml:space="preserve"> </w:t>
      </w:r>
      <w:r>
        <w:rPr>
          <w:sz w:val="20"/>
        </w:rPr>
        <w:t>нарушения</w:t>
      </w:r>
      <w:r>
        <w:rPr>
          <w:spacing w:val="-7"/>
          <w:sz w:val="20"/>
        </w:rPr>
        <w:t xml:space="preserve"> </w:t>
      </w:r>
      <w:r>
        <w:rPr>
          <w:sz w:val="20"/>
        </w:rPr>
        <w:t>последним</w:t>
      </w:r>
      <w:r>
        <w:rPr>
          <w:spacing w:val="-7"/>
          <w:sz w:val="20"/>
        </w:rPr>
        <w:t xml:space="preserve"> </w:t>
      </w:r>
      <w:r>
        <w:rPr>
          <w:sz w:val="20"/>
        </w:rPr>
        <w:t>п.7.4.1.,</w:t>
      </w:r>
      <w:r>
        <w:rPr>
          <w:spacing w:val="-8"/>
          <w:sz w:val="20"/>
        </w:rPr>
        <w:t xml:space="preserve"> </w:t>
      </w:r>
      <w:r>
        <w:rPr>
          <w:sz w:val="20"/>
        </w:rPr>
        <w:t>п.</w:t>
      </w:r>
      <w:r>
        <w:rPr>
          <w:spacing w:val="-8"/>
          <w:sz w:val="20"/>
        </w:rPr>
        <w:t xml:space="preserve"> </w:t>
      </w:r>
      <w:r>
        <w:rPr>
          <w:sz w:val="20"/>
        </w:rPr>
        <w:t>7.4.2.</w:t>
      </w:r>
      <w:r>
        <w:rPr>
          <w:spacing w:val="-8"/>
          <w:sz w:val="20"/>
        </w:rPr>
        <w:t xml:space="preserve"> </w:t>
      </w:r>
      <w:r>
        <w:rPr>
          <w:sz w:val="20"/>
        </w:rPr>
        <w:t>Договора,</w:t>
      </w:r>
      <w:r>
        <w:rPr>
          <w:spacing w:val="-5"/>
          <w:sz w:val="20"/>
        </w:rPr>
        <w:t xml:space="preserve"> </w:t>
      </w:r>
      <w:r>
        <w:rPr>
          <w:sz w:val="20"/>
        </w:rPr>
        <w:t>а</w:t>
      </w:r>
      <w:r>
        <w:rPr>
          <w:spacing w:val="-11"/>
          <w:sz w:val="20"/>
        </w:rPr>
        <w:t xml:space="preserve"> </w:t>
      </w:r>
      <w:r>
        <w:rPr>
          <w:sz w:val="20"/>
        </w:rPr>
        <w:t>именно</w:t>
      </w:r>
      <w:r>
        <w:rPr>
          <w:spacing w:val="-10"/>
          <w:sz w:val="20"/>
        </w:rPr>
        <w:t xml:space="preserve"> </w:t>
      </w:r>
      <w:r>
        <w:rPr>
          <w:sz w:val="20"/>
        </w:rPr>
        <w:t>если:</w:t>
      </w:r>
    </w:p>
    <w:p w14:paraId="3E000000">
      <w:pPr>
        <w:pStyle w:val="Style_4"/>
        <w:widowControl w:val="1"/>
        <w:numPr>
          <w:ilvl w:val="2"/>
          <w:numId w:val="8"/>
        </w:numPr>
        <w:tabs>
          <w:tab w:leader="none" w:pos="564" w:val="left"/>
        </w:tabs>
        <w:ind w:firstLine="0" w:right="210"/>
        <w:rPr>
          <w:sz w:val="20"/>
        </w:rPr>
      </w:pPr>
      <w:r>
        <w:rPr>
          <w:sz w:val="20"/>
        </w:rPr>
        <w:t>не</w:t>
      </w:r>
      <w:r>
        <w:rPr>
          <w:spacing w:val="13"/>
          <w:sz w:val="20"/>
        </w:rPr>
        <w:t xml:space="preserve"> </w:t>
      </w:r>
      <w:r>
        <w:rPr>
          <w:sz w:val="20"/>
        </w:rPr>
        <w:t>были</w:t>
      </w:r>
      <w:r>
        <w:rPr>
          <w:spacing w:val="11"/>
          <w:sz w:val="20"/>
        </w:rPr>
        <w:t xml:space="preserve"> </w:t>
      </w:r>
      <w:r>
        <w:rPr>
          <w:sz w:val="20"/>
        </w:rPr>
        <w:t>полностью</w:t>
      </w:r>
      <w:r>
        <w:rPr>
          <w:spacing w:val="10"/>
          <w:sz w:val="20"/>
        </w:rPr>
        <w:t xml:space="preserve"> </w:t>
      </w:r>
      <w:r>
        <w:rPr>
          <w:sz w:val="20"/>
        </w:rPr>
        <w:t>выполнены,</w:t>
      </w:r>
      <w:r>
        <w:rPr>
          <w:spacing w:val="12"/>
          <w:sz w:val="20"/>
        </w:rPr>
        <w:t xml:space="preserve"> </w:t>
      </w:r>
      <w:r>
        <w:rPr>
          <w:sz w:val="20"/>
        </w:rPr>
        <w:t>либо</w:t>
      </w:r>
      <w:r>
        <w:rPr>
          <w:spacing w:val="13"/>
          <w:sz w:val="20"/>
        </w:rPr>
        <w:t xml:space="preserve"> </w:t>
      </w:r>
      <w:r>
        <w:rPr>
          <w:sz w:val="20"/>
        </w:rPr>
        <w:t>были</w:t>
      </w:r>
      <w:r>
        <w:rPr>
          <w:spacing w:val="11"/>
          <w:sz w:val="20"/>
        </w:rPr>
        <w:t xml:space="preserve"> </w:t>
      </w:r>
      <w:r>
        <w:rPr>
          <w:sz w:val="20"/>
        </w:rPr>
        <w:t>нарушены</w:t>
      </w:r>
      <w:r>
        <w:rPr>
          <w:spacing w:val="10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11"/>
          <w:sz w:val="20"/>
        </w:rPr>
        <w:t xml:space="preserve"> </w:t>
      </w:r>
      <w:r>
        <w:rPr>
          <w:sz w:val="20"/>
        </w:rPr>
        <w:t>транспортировки,</w:t>
      </w:r>
      <w:r>
        <w:rPr>
          <w:spacing w:val="18"/>
          <w:sz w:val="20"/>
        </w:rPr>
        <w:t xml:space="preserve"> </w:t>
      </w:r>
      <w:r>
        <w:rPr>
          <w:sz w:val="20"/>
        </w:rPr>
        <w:t>хранения,</w:t>
      </w:r>
      <w:r>
        <w:rPr>
          <w:spacing w:val="14"/>
          <w:sz w:val="20"/>
        </w:rPr>
        <w:t xml:space="preserve"> </w:t>
      </w:r>
      <w:r>
        <w:rPr>
          <w:sz w:val="20"/>
        </w:rPr>
        <w:t>монтажа</w:t>
      </w:r>
      <w:r>
        <w:rPr>
          <w:spacing w:val="17"/>
          <w:sz w:val="20"/>
        </w:rPr>
        <w:t xml:space="preserve"> </w:t>
      </w:r>
      <w:r>
        <w:rPr>
          <w:sz w:val="20"/>
        </w:rPr>
        <w:t>и</w:t>
      </w:r>
      <w:r>
        <w:rPr>
          <w:spacing w:val="15"/>
          <w:sz w:val="20"/>
        </w:rPr>
        <w:t xml:space="preserve"> </w:t>
      </w:r>
      <w:r>
        <w:rPr>
          <w:sz w:val="20"/>
        </w:rPr>
        <w:t>эксплуатации,</w:t>
      </w:r>
      <w:r>
        <w:rPr>
          <w:spacing w:val="14"/>
          <w:sz w:val="20"/>
        </w:rPr>
        <w:t xml:space="preserve"> </w:t>
      </w:r>
      <w:r>
        <w:rPr>
          <w:sz w:val="20"/>
        </w:rPr>
        <w:t>указанные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техническом</w:t>
      </w:r>
      <w:r>
        <w:rPr>
          <w:spacing w:val="-3"/>
          <w:sz w:val="20"/>
        </w:rPr>
        <w:t xml:space="preserve"> </w:t>
      </w:r>
      <w:r>
        <w:rPr>
          <w:sz w:val="20"/>
        </w:rPr>
        <w:t>паспорте</w:t>
      </w:r>
      <w:r>
        <w:rPr>
          <w:spacing w:val="-3"/>
          <w:sz w:val="20"/>
        </w:rPr>
        <w:t xml:space="preserve"> </w:t>
      </w:r>
      <w:r>
        <w:rPr>
          <w:sz w:val="20"/>
        </w:rPr>
        <w:t>изделия;</w:t>
      </w:r>
    </w:p>
    <w:p w14:paraId="3F000000">
      <w:pPr>
        <w:pStyle w:val="Style_4"/>
        <w:widowControl w:val="1"/>
        <w:numPr>
          <w:ilvl w:val="2"/>
          <w:numId w:val="8"/>
        </w:numPr>
        <w:tabs>
          <w:tab w:leader="none" w:pos="585" w:val="left"/>
        </w:tabs>
        <w:ind w:firstLine="0" w:right="216"/>
        <w:rPr>
          <w:sz w:val="20"/>
        </w:rPr>
      </w:pPr>
      <w:r>
        <w:rPr>
          <w:sz w:val="20"/>
        </w:rPr>
        <w:t>пуско - наладочные работы, настройка приборов автоматики холодильной машины, техническое обслуживание выполнены</w:t>
      </w:r>
      <w:r>
        <w:rPr>
          <w:spacing w:val="-45"/>
          <w:sz w:val="20"/>
        </w:rPr>
        <w:t xml:space="preserve"> </w:t>
      </w:r>
      <w:r>
        <w:rPr>
          <w:sz w:val="20"/>
        </w:rPr>
        <w:t>не специализированной сервисной организацией, имеющей право (лицензию, разрешение, допуск) на техническое обслуживание</w:t>
      </w:r>
      <w:r>
        <w:rPr>
          <w:spacing w:val="-45"/>
          <w:sz w:val="20"/>
        </w:rPr>
        <w:t xml:space="preserve"> </w:t>
      </w:r>
      <w:r>
        <w:rPr>
          <w:sz w:val="20"/>
        </w:rPr>
        <w:t>Оборудования.</w:t>
      </w:r>
    </w:p>
    <w:p w14:paraId="40000000">
      <w:pPr>
        <w:pStyle w:val="Style_3"/>
        <w:widowControl w:val="1"/>
        <w:numPr>
          <w:ilvl w:val="0"/>
          <w:numId w:val="1"/>
        </w:numPr>
        <w:tabs>
          <w:tab w:leader="none" w:pos="4154" w:val="left"/>
        </w:tabs>
        <w:spacing w:before="2"/>
        <w:ind w:hanging="200" w:left="4154"/>
      </w:pPr>
      <w:r>
        <w:t>Порядок</w:t>
      </w:r>
      <w:r>
        <w:rPr>
          <w:spacing w:val="-3"/>
        </w:rPr>
        <w:t xml:space="preserve"> </w:t>
      </w:r>
      <w:r>
        <w:t>заключения</w:t>
      </w:r>
      <w:r>
        <w:rPr>
          <w:spacing w:val="-4"/>
        </w:rPr>
        <w:t xml:space="preserve"> </w:t>
      </w:r>
      <w:r>
        <w:t>договора</w:t>
      </w:r>
    </w:p>
    <w:p w14:paraId="41000000">
      <w:pPr>
        <w:pStyle w:val="Style_4"/>
        <w:widowControl w:val="1"/>
        <w:numPr>
          <w:ilvl w:val="1"/>
          <w:numId w:val="9"/>
        </w:numPr>
        <w:tabs>
          <w:tab w:leader="none" w:pos="458" w:val="left"/>
        </w:tabs>
        <w:ind w:firstLine="0" w:right="208"/>
        <w:rPr>
          <w:sz w:val="20"/>
        </w:rPr>
      </w:pPr>
      <w:r>
        <w:rPr>
          <w:sz w:val="20"/>
        </w:rPr>
        <w:t>Настоящий договор может быть заключён в письменной форме как путём составления единого документа, подписанного</w:t>
      </w:r>
      <w:r>
        <w:rPr>
          <w:spacing w:val="1"/>
          <w:sz w:val="20"/>
        </w:rPr>
        <w:t xml:space="preserve"> </w:t>
      </w:r>
      <w:r>
        <w:rPr>
          <w:sz w:val="20"/>
        </w:rPr>
        <w:t>сторонами,</w:t>
      </w:r>
      <w:r>
        <w:rPr>
          <w:spacing w:val="-2"/>
          <w:sz w:val="20"/>
        </w:rPr>
        <w:t xml:space="preserve"> </w:t>
      </w:r>
      <w:r>
        <w:rPr>
          <w:sz w:val="20"/>
        </w:rPr>
        <w:t>так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путём</w:t>
      </w:r>
      <w:r>
        <w:rPr>
          <w:spacing w:val="-1"/>
          <w:sz w:val="20"/>
        </w:rPr>
        <w:t xml:space="preserve"> </w:t>
      </w:r>
      <w:r>
        <w:rPr>
          <w:sz w:val="20"/>
        </w:rPr>
        <w:t>обмена документами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3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-1"/>
          <w:sz w:val="20"/>
        </w:rPr>
        <w:t xml:space="preserve"> </w:t>
      </w:r>
      <w:r>
        <w:rPr>
          <w:sz w:val="20"/>
        </w:rPr>
        <w:t>почтовой</w:t>
      </w:r>
      <w:r>
        <w:rPr>
          <w:spacing w:val="-2"/>
          <w:sz w:val="20"/>
        </w:rPr>
        <w:t xml:space="preserve"> </w:t>
      </w:r>
      <w:r>
        <w:rPr>
          <w:sz w:val="20"/>
        </w:rPr>
        <w:t>связи</w:t>
      </w:r>
      <w:r>
        <w:rPr>
          <w:spacing w:val="-1"/>
          <w:sz w:val="20"/>
        </w:rPr>
        <w:t xml:space="preserve"> </w:t>
      </w:r>
      <w:r>
        <w:rPr>
          <w:sz w:val="20"/>
        </w:rPr>
        <w:t>или</w:t>
      </w:r>
      <w:r>
        <w:rPr>
          <w:spacing w:val="-2"/>
          <w:sz w:val="20"/>
        </w:rPr>
        <w:t xml:space="preserve"> </w:t>
      </w:r>
      <w:r>
        <w:rPr>
          <w:sz w:val="20"/>
        </w:rPr>
        <w:t>факса</w:t>
      </w:r>
      <w:r>
        <w:rPr>
          <w:spacing w:val="-1"/>
          <w:sz w:val="20"/>
        </w:rPr>
        <w:t xml:space="preserve"> </w:t>
      </w:r>
      <w:r>
        <w:rPr>
          <w:sz w:val="20"/>
        </w:rPr>
        <w:t>или</w:t>
      </w:r>
      <w:r>
        <w:rPr>
          <w:spacing w:val="-1"/>
          <w:sz w:val="20"/>
        </w:rPr>
        <w:t xml:space="preserve"> </w:t>
      </w:r>
      <w:r>
        <w:rPr>
          <w:sz w:val="20"/>
        </w:rPr>
        <w:t>электронной</w:t>
      </w:r>
      <w:r>
        <w:rPr>
          <w:spacing w:val="-2"/>
          <w:sz w:val="20"/>
        </w:rPr>
        <w:t xml:space="preserve"> </w:t>
      </w:r>
      <w:r>
        <w:rPr>
          <w:sz w:val="20"/>
        </w:rPr>
        <w:t>почты</w:t>
      </w:r>
      <w:r>
        <w:rPr>
          <w:spacing w:val="-1"/>
          <w:sz w:val="20"/>
        </w:rPr>
        <w:t xml:space="preserve"> </w:t>
      </w:r>
      <w:r>
        <w:rPr>
          <w:sz w:val="20"/>
        </w:rPr>
        <w:t>(e-mail).</w:t>
      </w:r>
    </w:p>
    <w:p w14:paraId="42000000">
      <w:pPr>
        <w:pStyle w:val="Style_4"/>
        <w:widowControl w:val="1"/>
        <w:numPr>
          <w:ilvl w:val="1"/>
          <w:numId w:val="9"/>
        </w:numPr>
        <w:tabs>
          <w:tab w:leader="none" w:pos="476" w:val="left"/>
        </w:tabs>
        <w:ind w:firstLine="0" w:right="207"/>
        <w:rPr>
          <w:sz w:val="20"/>
        </w:rPr>
      </w:pPr>
      <w:r>
        <w:rPr>
          <w:sz w:val="20"/>
        </w:rPr>
        <w:t>При</w:t>
      </w:r>
      <w:r>
        <w:rPr>
          <w:spacing w:val="-4"/>
          <w:sz w:val="20"/>
        </w:rPr>
        <w:t xml:space="preserve"> </w:t>
      </w:r>
      <w:r>
        <w:rPr>
          <w:sz w:val="20"/>
        </w:rPr>
        <w:t>этом,</w:t>
      </w:r>
      <w:r>
        <w:rPr>
          <w:spacing w:val="-5"/>
          <w:sz w:val="20"/>
        </w:rPr>
        <w:t xml:space="preserve"> </w:t>
      </w:r>
      <w:r>
        <w:rPr>
          <w:sz w:val="20"/>
        </w:rPr>
        <w:t>передаваемые</w:t>
      </w:r>
      <w:r>
        <w:rPr>
          <w:spacing w:val="-2"/>
          <w:sz w:val="20"/>
        </w:rPr>
        <w:t xml:space="preserve"> </w:t>
      </w:r>
      <w:r>
        <w:rPr>
          <w:sz w:val="20"/>
        </w:rPr>
        <w:t>документы</w:t>
      </w:r>
      <w:r>
        <w:rPr>
          <w:spacing w:val="-5"/>
          <w:sz w:val="20"/>
        </w:rPr>
        <w:t xml:space="preserve"> </w:t>
      </w:r>
      <w:r>
        <w:rPr>
          <w:sz w:val="20"/>
        </w:rPr>
        <w:t>должны</w:t>
      </w:r>
      <w:r>
        <w:rPr>
          <w:spacing w:val="-3"/>
          <w:sz w:val="20"/>
        </w:rPr>
        <w:t xml:space="preserve"> </w:t>
      </w:r>
      <w:r>
        <w:rPr>
          <w:sz w:val="20"/>
        </w:rPr>
        <w:t>быть</w:t>
      </w:r>
      <w:r>
        <w:rPr>
          <w:spacing w:val="-4"/>
          <w:sz w:val="20"/>
        </w:rPr>
        <w:t xml:space="preserve"> </w:t>
      </w:r>
      <w:r>
        <w:rPr>
          <w:sz w:val="20"/>
        </w:rPr>
        <w:t>подписаны</w:t>
      </w:r>
      <w:r>
        <w:rPr>
          <w:spacing w:val="-3"/>
          <w:sz w:val="20"/>
        </w:rPr>
        <w:t xml:space="preserve"> </w:t>
      </w:r>
      <w:r>
        <w:rPr>
          <w:sz w:val="20"/>
        </w:rPr>
        <w:t>сторонами</w:t>
      </w:r>
      <w:r>
        <w:rPr>
          <w:spacing w:val="-3"/>
          <w:sz w:val="20"/>
        </w:rPr>
        <w:t xml:space="preserve"> </w:t>
      </w:r>
      <w:r>
        <w:rPr>
          <w:sz w:val="20"/>
        </w:rPr>
        <w:t>или</w:t>
      </w:r>
      <w:r>
        <w:rPr>
          <w:spacing w:val="-4"/>
          <w:sz w:val="20"/>
        </w:rPr>
        <w:t xml:space="preserve"> </w:t>
      </w:r>
      <w:r>
        <w:rPr>
          <w:sz w:val="20"/>
        </w:rPr>
        <w:t>их</w:t>
      </w:r>
      <w:r>
        <w:rPr>
          <w:spacing w:val="6"/>
          <w:sz w:val="20"/>
        </w:rPr>
        <w:t xml:space="preserve"> </w:t>
      </w:r>
      <w:r>
        <w:rPr>
          <w:sz w:val="20"/>
        </w:rPr>
        <w:t>уполномоченными</w:t>
      </w:r>
      <w:r>
        <w:rPr>
          <w:spacing w:val="-3"/>
          <w:sz w:val="20"/>
        </w:rPr>
        <w:t xml:space="preserve"> </w:t>
      </w:r>
      <w:r>
        <w:rPr>
          <w:sz w:val="20"/>
        </w:rPr>
        <w:t>представителями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8"/>
          <w:sz w:val="20"/>
        </w:rPr>
        <w:t xml:space="preserve"> </w:t>
      </w:r>
      <w:r>
        <w:rPr>
          <w:sz w:val="20"/>
        </w:rPr>
        <w:t>скреплены печатью, а используемый способ связи должен позволять достоверно установить, что документ исходит от стороны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-4"/>
          <w:sz w:val="20"/>
        </w:rPr>
        <w:t xml:space="preserve"> </w:t>
      </w:r>
      <w:r>
        <w:rPr>
          <w:sz w:val="20"/>
        </w:rPr>
        <w:t>договору.</w:t>
      </w:r>
    </w:p>
    <w:p w14:paraId="43000000">
      <w:pPr>
        <w:pStyle w:val="Style_4"/>
        <w:widowControl w:val="1"/>
        <w:numPr>
          <w:ilvl w:val="1"/>
          <w:numId w:val="9"/>
        </w:numPr>
        <w:tabs>
          <w:tab w:leader="none" w:pos="454" w:val="left"/>
        </w:tabs>
        <w:ind w:firstLine="0" w:right="208"/>
        <w:rPr>
          <w:sz w:val="20"/>
        </w:rPr>
      </w:pPr>
      <w:r>
        <w:rPr>
          <w:sz w:val="20"/>
        </w:rPr>
        <w:t>При соблюдении указанных условий факсимильные копии настоящего договора и дополнительных соглашений к договору,</w:t>
      </w:r>
      <w:r>
        <w:rPr>
          <w:spacing w:val="1"/>
          <w:sz w:val="20"/>
        </w:rPr>
        <w:t xml:space="preserve"> </w:t>
      </w:r>
      <w:r>
        <w:rPr>
          <w:sz w:val="20"/>
        </w:rPr>
        <w:t>равно как и передаваемые по электронной почте графические файлы, содержащие скандированные страницы настоящего</w:t>
      </w:r>
      <w:r>
        <w:rPr>
          <w:spacing w:val="1"/>
          <w:sz w:val="20"/>
        </w:rPr>
        <w:t xml:space="preserve"> </w:t>
      </w:r>
      <w:r>
        <w:rPr>
          <w:sz w:val="20"/>
        </w:rPr>
        <w:t>договора, имеют юридическую силу оригинала и считаются действительными до момента обмена сторонами оригиналами</w:t>
      </w:r>
      <w:r>
        <w:rPr>
          <w:spacing w:val="1"/>
          <w:sz w:val="20"/>
        </w:rPr>
        <w:t xml:space="preserve"> </w:t>
      </w:r>
      <w:r>
        <w:rPr>
          <w:sz w:val="20"/>
        </w:rPr>
        <w:t>договора и</w:t>
      </w:r>
      <w:r>
        <w:rPr>
          <w:spacing w:val="-6"/>
          <w:sz w:val="20"/>
        </w:rPr>
        <w:t xml:space="preserve"> </w:t>
      </w:r>
      <w:r>
        <w:rPr>
          <w:sz w:val="20"/>
        </w:rPr>
        <w:t>дополнительных</w:t>
      </w:r>
      <w:r>
        <w:rPr>
          <w:spacing w:val="-2"/>
          <w:sz w:val="20"/>
        </w:rPr>
        <w:t xml:space="preserve"> </w:t>
      </w:r>
      <w:r>
        <w:rPr>
          <w:sz w:val="20"/>
        </w:rPr>
        <w:t>соглашений</w:t>
      </w:r>
      <w:r>
        <w:rPr>
          <w:spacing w:val="-4"/>
          <w:sz w:val="20"/>
        </w:rPr>
        <w:t xml:space="preserve"> </w:t>
      </w:r>
      <w:r>
        <w:rPr>
          <w:sz w:val="20"/>
        </w:rPr>
        <w:t>к</w:t>
      </w:r>
      <w:r>
        <w:rPr>
          <w:spacing w:val="-5"/>
          <w:sz w:val="20"/>
        </w:rPr>
        <w:t xml:space="preserve"> </w:t>
      </w:r>
      <w:r>
        <w:rPr>
          <w:sz w:val="20"/>
        </w:rPr>
        <w:t>нему.</w:t>
      </w:r>
    </w:p>
    <w:p w14:paraId="44000000">
      <w:pPr>
        <w:pStyle w:val="Style_4"/>
        <w:widowControl w:val="1"/>
        <w:numPr>
          <w:ilvl w:val="1"/>
          <w:numId w:val="9"/>
        </w:numPr>
        <w:tabs>
          <w:tab w:leader="none" w:pos="485" w:val="left"/>
        </w:tabs>
        <w:spacing w:before="0"/>
        <w:ind w:firstLine="0" w:right="217"/>
        <w:rPr>
          <w:sz w:val="20"/>
        </w:rPr>
      </w:pPr>
      <w:r>
        <w:rPr>
          <w:sz w:val="20"/>
        </w:rPr>
        <w:t>В случае заключения договора путём обмена документами с помощью факса или электронной почты (e-mail) стороны</w:t>
      </w:r>
      <w:r>
        <w:rPr>
          <w:spacing w:val="1"/>
          <w:sz w:val="20"/>
        </w:rPr>
        <w:t xml:space="preserve"> </w:t>
      </w:r>
      <w:r>
        <w:rPr>
          <w:sz w:val="20"/>
        </w:rPr>
        <w:t>обязуются</w:t>
      </w:r>
      <w:r>
        <w:rPr>
          <w:spacing w:val="47"/>
          <w:sz w:val="20"/>
        </w:rPr>
        <w:t xml:space="preserve"> </w:t>
      </w:r>
      <w:r>
        <w:rPr>
          <w:sz w:val="20"/>
        </w:rPr>
        <w:t>незамедлительно</w:t>
      </w:r>
      <w:r>
        <w:rPr>
          <w:spacing w:val="47"/>
          <w:sz w:val="20"/>
        </w:rPr>
        <w:t xml:space="preserve"> </w:t>
      </w:r>
      <w:r>
        <w:rPr>
          <w:sz w:val="20"/>
        </w:rPr>
        <w:t>обменяться</w:t>
      </w:r>
      <w:r>
        <w:rPr>
          <w:spacing w:val="45"/>
          <w:sz w:val="20"/>
        </w:rPr>
        <w:t xml:space="preserve"> </w:t>
      </w:r>
      <w:r>
        <w:rPr>
          <w:sz w:val="20"/>
        </w:rPr>
        <w:t>оригиналами</w:t>
      </w:r>
      <w:r>
        <w:rPr>
          <w:spacing w:val="1"/>
          <w:sz w:val="20"/>
        </w:rPr>
        <w:t xml:space="preserve"> </w:t>
      </w:r>
      <w:r>
        <w:rPr>
          <w:sz w:val="20"/>
        </w:rPr>
        <w:t>договора</w:t>
      </w:r>
      <w:r>
        <w:rPr>
          <w:spacing w:val="45"/>
          <w:sz w:val="20"/>
        </w:rPr>
        <w:t xml:space="preserve"> </w:t>
      </w:r>
      <w:r>
        <w:rPr>
          <w:sz w:val="20"/>
        </w:rPr>
        <w:t>и</w:t>
      </w:r>
      <w:r>
        <w:rPr>
          <w:spacing w:val="46"/>
          <w:sz w:val="20"/>
        </w:rPr>
        <w:t xml:space="preserve"> </w:t>
      </w:r>
      <w:r>
        <w:rPr>
          <w:sz w:val="20"/>
        </w:rPr>
        <w:t>дополнительных</w:t>
      </w:r>
      <w:r>
        <w:rPr>
          <w:spacing w:val="45"/>
          <w:sz w:val="20"/>
        </w:rPr>
        <w:t xml:space="preserve"> </w:t>
      </w:r>
      <w:r>
        <w:rPr>
          <w:sz w:val="20"/>
        </w:rPr>
        <w:t>соглашений</w:t>
      </w:r>
      <w:r>
        <w:rPr>
          <w:spacing w:val="44"/>
          <w:sz w:val="20"/>
        </w:rPr>
        <w:t xml:space="preserve"> </w:t>
      </w:r>
      <w:r>
        <w:rPr>
          <w:sz w:val="20"/>
        </w:rPr>
        <w:t>к</w:t>
      </w:r>
      <w:r>
        <w:rPr>
          <w:spacing w:val="47"/>
          <w:sz w:val="20"/>
        </w:rPr>
        <w:t xml:space="preserve"> </w:t>
      </w:r>
      <w:r>
        <w:rPr>
          <w:sz w:val="20"/>
        </w:rPr>
        <w:t>нему</w:t>
      </w:r>
      <w:r>
        <w:rPr>
          <w:spacing w:val="43"/>
          <w:sz w:val="20"/>
        </w:rPr>
        <w:t xml:space="preserve"> </w:t>
      </w:r>
      <w:r>
        <w:rPr>
          <w:sz w:val="20"/>
        </w:rPr>
        <w:t>при</w:t>
      </w:r>
      <w:r>
        <w:rPr>
          <w:spacing w:val="46"/>
          <w:sz w:val="20"/>
        </w:rPr>
        <w:t xml:space="preserve"> </w:t>
      </w:r>
      <w:r>
        <w:rPr>
          <w:sz w:val="20"/>
        </w:rPr>
        <w:t>личной</w:t>
      </w:r>
      <w:r>
        <w:rPr>
          <w:spacing w:val="45"/>
          <w:sz w:val="20"/>
        </w:rPr>
        <w:t xml:space="preserve"> </w:t>
      </w:r>
      <w:r>
        <w:rPr>
          <w:sz w:val="20"/>
        </w:rPr>
        <w:t>встрече</w:t>
      </w:r>
    </w:p>
    <w:p w14:paraId="45000000">
      <w:pPr>
        <w:sectPr>
          <w:footerReference r:id="rId4" w:type="default"/>
          <w:pgSz w:h="16838" w:orient="portrait" w:w="11906"/>
          <w:pgMar w:bottom="1100" w:footer="906" w:gutter="0" w:header="0" w:left="740" w:right="300" w:top="300"/>
        </w:sectPr>
      </w:pPr>
    </w:p>
    <w:p w14:paraId="46000000">
      <w:pPr>
        <w:pStyle w:val="Style_1"/>
        <w:widowControl w:val="1"/>
        <w:spacing w:before="79"/>
        <w:ind/>
      </w:pPr>
      <w:r>
        <w:t>представителей</w:t>
      </w:r>
      <w:r>
        <w:rPr>
          <w:spacing w:val="-3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почтовой</w:t>
      </w:r>
      <w:r>
        <w:rPr>
          <w:spacing w:val="-4"/>
        </w:rPr>
        <w:t xml:space="preserve"> </w:t>
      </w:r>
      <w:r>
        <w:t>связи.</w:t>
      </w:r>
    </w:p>
    <w:p w14:paraId="47000000">
      <w:pPr>
        <w:pStyle w:val="Style_3"/>
        <w:widowControl w:val="1"/>
        <w:numPr>
          <w:ilvl w:val="0"/>
          <w:numId w:val="1"/>
        </w:numPr>
        <w:tabs>
          <w:tab w:leader="none" w:pos="4446" w:val="left"/>
        </w:tabs>
        <w:ind w:hanging="200" w:left="4446"/>
      </w:pPr>
      <w:r>
        <w:t>Ответственность</w:t>
      </w:r>
      <w:r>
        <w:rPr>
          <w:spacing w:val="-3"/>
        </w:rPr>
        <w:t xml:space="preserve"> </w:t>
      </w:r>
      <w:r>
        <w:t>сторон</w:t>
      </w:r>
    </w:p>
    <w:p w14:paraId="48000000">
      <w:pPr>
        <w:pStyle w:val="Style_1"/>
        <w:widowControl w:val="1"/>
        <w:ind w:right="222"/>
        <w:jc w:val="both"/>
      </w:pPr>
      <w:r>
        <w:t>9.1. В случае если Оборудование не было поставлено Поставщиком в сроки, указанные в п. 2.5. настоящего Договора,</w:t>
      </w:r>
      <w:r>
        <w:rPr>
          <w:spacing w:val="1"/>
        </w:rPr>
        <w:t xml:space="preserve"> </w:t>
      </w:r>
      <w:r>
        <w:rPr>
          <w:spacing w:val="-1"/>
        </w:rPr>
        <w:t xml:space="preserve">Поставщик уплачивает Покупателю </w:t>
      </w:r>
      <w:r>
        <w:t>штраф в размере 0,01 % от стоимости оплаченного Оборудования, определяемой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п.</w:t>
      </w:r>
      <w:r>
        <w:rPr>
          <w:spacing w:val="-6"/>
        </w:rPr>
        <w:t xml:space="preserve"> </w:t>
      </w:r>
      <w:r>
        <w:t>3.1.</w:t>
      </w:r>
      <w:r>
        <w:rPr>
          <w:spacing w:val="-5"/>
        </w:rPr>
        <w:t xml:space="preserve"> </w:t>
      </w:r>
      <w:r>
        <w:t>настоящего</w:t>
      </w:r>
      <w:r>
        <w:rPr>
          <w:spacing w:val="-8"/>
        </w:rPr>
        <w:t xml:space="preserve"> </w:t>
      </w:r>
      <w:r>
        <w:t>Договора,</w:t>
      </w:r>
      <w:r>
        <w:rPr>
          <w:spacing w:val="-3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каждый</w:t>
      </w:r>
      <w:r>
        <w:rPr>
          <w:spacing w:val="-5"/>
        </w:rPr>
        <w:t xml:space="preserve"> </w:t>
      </w:r>
      <w:r>
        <w:t>день</w:t>
      </w:r>
      <w:r>
        <w:rPr>
          <w:spacing w:val="-7"/>
        </w:rPr>
        <w:t xml:space="preserve"> </w:t>
      </w:r>
      <w:r>
        <w:t>просрочки.</w:t>
      </w:r>
    </w:p>
    <w:p w14:paraId="49000000">
      <w:pPr>
        <w:pStyle w:val="Style_3"/>
        <w:widowControl w:val="1"/>
        <w:numPr>
          <w:ilvl w:val="0"/>
          <w:numId w:val="1"/>
        </w:numPr>
        <w:tabs>
          <w:tab w:leader="none" w:pos="5040" w:val="left"/>
        </w:tabs>
        <w:ind w:hanging="300" w:left="5040"/>
      </w:pPr>
      <w:r>
        <w:t>Форс-мажор</w:t>
      </w:r>
    </w:p>
    <w:p w14:paraId="4A000000">
      <w:pPr>
        <w:pStyle w:val="Style_4"/>
        <w:widowControl w:val="1"/>
        <w:numPr>
          <w:ilvl w:val="1"/>
          <w:numId w:val="1"/>
        </w:numPr>
        <w:tabs>
          <w:tab w:leader="none" w:pos="542" w:val="left"/>
        </w:tabs>
        <w:spacing w:before="0"/>
        <w:ind w:firstLine="0" w:right="217"/>
        <w:rPr>
          <w:sz w:val="20"/>
        </w:rPr>
      </w:pPr>
      <w:r>
        <w:rPr>
          <w:sz w:val="20"/>
        </w:rPr>
        <w:t>Ни одна из Сторон не несет ответственности за полное или частичное неисполнение обязательств по Настоящему договору,</w:t>
      </w:r>
      <w:r>
        <w:rPr>
          <w:spacing w:val="-45"/>
          <w:sz w:val="20"/>
        </w:rPr>
        <w:t xml:space="preserve"> </w:t>
      </w:r>
      <w:r>
        <w:rPr>
          <w:sz w:val="20"/>
        </w:rPr>
        <w:t>если это явилось следствием обстоятельств непреодолимой силы, а именно: пожар, землетрясение, наводнение, иные стихийные</w:t>
      </w:r>
      <w:r>
        <w:rPr>
          <w:spacing w:val="1"/>
          <w:sz w:val="20"/>
        </w:rPr>
        <w:t xml:space="preserve"> </w:t>
      </w:r>
      <w:r>
        <w:rPr>
          <w:sz w:val="20"/>
        </w:rPr>
        <w:t>бедствия, забастовки,</w:t>
      </w:r>
      <w:r>
        <w:rPr>
          <w:spacing w:val="3"/>
          <w:sz w:val="20"/>
        </w:rPr>
        <w:t xml:space="preserve"> </w:t>
      </w:r>
      <w:r>
        <w:rPr>
          <w:sz w:val="20"/>
        </w:rPr>
        <w:t>военные действия,</w:t>
      </w:r>
      <w:r>
        <w:rPr>
          <w:spacing w:val="2"/>
          <w:sz w:val="20"/>
        </w:rPr>
        <w:t xml:space="preserve"> </w:t>
      </w:r>
      <w:r>
        <w:rPr>
          <w:sz w:val="20"/>
        </w:rPr>
        <w:t>действий</w:t>
      </w:r>
      <w:r>
        <w:rPr>
          <w:spacing w:val="2"/>
          <w:sz w:val="20"/>
        </w:rPr>
        <w:t xml:space="preserve"> </w:t>
      </w:r>
      <w:r>
        <w:rPr>
          <w:sz w:val="20"/>
        </w:rPr>
        <w:t>органов</w:t>
      </w:r>
      <w:r>
        <w:rPr>
          <w:spacing w:val="2"/>
          <w:sz w:val="20"/>
        </w:rPr>
        <w:t xml:space="preserve"> </w:t>
      </w:r>
      <w:r>
        <w:rPr>
          <w:sz w:val="20"/>
        </w:rPr>
        <w:t>государственной</w:t>
      </w:r>
      <w:r>
        <w:rPr>
          <w:spacing w:val="3"/>
          <w:sz w:val="20"/>
        </w:rPr>
        <w:t xml:space="preserve"> </w:t>
      </w:r>
      <w:r>
        <w:rPr>
          <w:sz w:val="20"/>
        </w:rPr>
        <w:t>власти</w:t>
      </w:r>
      <w:r>
        <w:rPr>
          <w:spacing w:val="2"/>
          <w:sz w:val="20"/>
        </w:rPr>
        <w:t xml:space="preserve"> </w:t>
      </w:r>
      <w:r>
        <w:rPr>
          <w:sz w:val="20"/>
        </w:rPr>
        <w:t>и</w:t>
      </w:r>
      <w:r>
        <w:rPr>
          <w:spacing w:val="5"/>
          <w:sz w:val="20"/>
        </w:rPr>
        <w:t xml:space="preserve"> </w:t>
      </w:r>
      <w:r>
        <w:rPr>
          <w:sz w:val="20"/>
        </w:rPr>
        <w:t>местного</w:t>
      </w:r>
      <w:r>
        <w:rPr>
          <w:spacing w:val="5"/>
          <w:sz w:val="20"/>
        </w:rPr>
        <w:t xml:space="preserve"> </w:t>
      </w:r>
      <w:r>
        <w:rPr>
          <w:sz w:val="20"/>
        </w:rPr>
        <w:t>самоуправления.</w:t>
      </w:r>
    </w:p>
    <w:p w14:paraId="4B000000">
      <w:pPr>
        <w:pStyle w:val="Style_4"/>
        <w:widowControl w:val="1"/>
        <w:numPr>
          <w:ilvl w:val="1"/>
          <w:numId w:val="1"/>
        </w:numPr>
        <w:tabs>
          <w:tab w:leader="none" w:pos="549" w:val="left"/>
        </w:tabs>
        <w:spacing w:before="4"/>
        <w:ind w:firstLine="0" w:right="221"/>
        <w:rPr>
          <w:sz w:val="20"/>
        </w:rPr>
      </w:pPr>
      <w:r>
        <w:rPr>
          <w:sz w:val="20"/>
        </w:rPr>
        <w:t>Сторона, для которой наступили обстоятельства, указанные в п. 10.1. настоящего Договора, должна немедленно известить</w:t>
      </w:r>
      <w:r>
        <w:rPr>
          <w:spacing w:val="1"/>
          <w:sz w:val="20"/>
        </w:rPr>
        <w:t xml:space="preserve"> </w:t>
      </w:r>
      <w:r>
        <w:rPr>
          <w:sz w:val="20"/>
        </w:rPr>
        <w:t>другую</w:t>
      </w:r>
      <w:r>
        <w:rPr>
          <w:spacing w:val="-3"/>
          <w:sz w:val="20"/>
        </w:rPr>
        <w:t xml:space="preserve"> </w:t>
      </w:r>
      <w:r>
        <w:rPr>
          <w:sz w:val="20"/>
        </w:rPr>
        <w:t>сторону</w:t>
      </w:r>
      <w:r>
        <w:rPr>
          <w:spacing w:val="-2"/>
          <w:sz w:val="20"/>
        </w:rPr>
        <w:t xml:space="preserve"> </w:t>
      </w:r>
      <w:r>
        <w:rPr>
          <w:sz w:val="20"/>
        </w:rPr>
        <w:t>о</w:t>
      </w:r>
      <w:r>
        <w:rPr>
          <w:spacing w:val="-4"/>
          <w:sz w:val="20"/>
        </w:rPr>
        <w:t xml:space="preserve"> </w:t>
      </w:r>
      <w:r>
        <w:rPr>
          <w:sz w:val="20"/>
        </w:rPr>
        <w:t>наступлении</w:t>
      </w:r>
      <w:r>
        <w:rPr>
          <w:spacing w:val="-3"/>
          <w:sz w:val="20"/>
        </w:rPr>
        <w:t xml:space="preserve"> </w:t>
      </w:r>
      <w:r>
        <w:rPr>
          <w:sz w:val="20"/>
        </w:rPr>
        <w:t>таковых.</w:t>
      </w:r>
    </w:p>
    <w:p w14:paraId="4C000000">
      <w:pPr>
        <w:pStyle w:val="Style_4"/>
        <w:widowControl w:val="1"/>
        <w:numPr>
          <w:ilvl w:val="1"/>
          <w:numId w:val="1"/>
        </w:numPr>
        <w:tabs>
          <w:tab w:leader="none" w:pos="570" w:val="left"/>
        </w:tabs>
        <w:ind w:firstLine="0" w:right="216"/>
        <w:rPr>
          <w:sz w:val="20"/>
        </w:rPr>
      </w:pPr>
      <w:r>
        <w:rPr>
          <w:sz w:val="20"/>
        </w:rPr>
        <w:t>Если обстоятельства, указанные в п. 10.1. настоящего Договора, будут продолжаться более 6 месяцев, каждая Сторона</w:t>
      </w:r>
      <w:r>
        <w:rPr>
          <w:spacing w:val="1"/>
          <w:sz w:val="20"/>
        </w:rPr>
        <w:t xml:space="preserve"> </w:t>
      </w:r>
      <w:r>
        <w:rPr>
          <w:sz w:val="20"/>
        </w:rPr>
        <w:t>имеет право отказаться от дальнейшего исполнения обязательств по настоящему договору, и в этом случае ни одна из Сторон не</w:t>
      </w:r>
      <w:r>
        <w:rPr>
          <w:spacing w:val="-45"/>
          <w:sz w:val="20"/>
        </w:rPr>
        <w:t xml:space="preserve"> </w:t>
      </w:r>
      <w:r>
        <w:rPr>
          <w:sz w:val="20"/>
        </w:rPr>
        <w:t>будет</w:t>
      </w:r>
      <w:r>
        <w:rPr>
          <w:spacing w:val="-6"/>
          <w:sz w:val="20"/>
        </w:rPr>
        <w:t xml:space="preserve"> </w:t>
      </w:r>
      <w:r>
        <w:rPr>
          <w:sz w:val="20"/>
        </w:rPr>
        <w:t>иметь</w:t>
      </w:r>
      <w:r>
        <w:rPr>
          <w:spacing w:val="-5"/>
          <w:sz w:val="20"/>
        </w:rPr>
        <w:t xml:space="preserve"> </w:t>
      </w:r>
      <w:r>
        <w:rPr>
          <w:sz w:val="20"/>
        </w:rPr>
        <w:t>права</w:t>
      </w:r>
      <w:r>
        <w:rPr>
          <w:spacing w:val="-8"/>
          <w:sz w:val="20"/>
        </w:rPr>
        <w:t xml:space="preserve"> </w:t>
      </w:r>
      <w:r>
        <w:rPr>
          <w:sz w:val="20"/>
        </w:rPr>
        <w:t>требовать</w:t>
      </w:r>
      <w:r>
        <w:rPr>
          <w:spacing w:val="-6"/>
          <w:sz w:val="20"/>
        </w:rPr>
        <w:t xml:space="preserve"> </w:t>
      </w:r>
      <w:r>
        <w:rPr>
          <w:sz w:val="20"/>
        </w:rPr>
        <w:t>от</w:t>
      </w:r>
      <w:r>
        <w:rPr>
          <w:spacing w:val="-5"/>
          <w:sz w:val="20"/>
        </w:rPr>
        <w:t xml:space="preserve"> </w:t>
      </w:r>
      <w:r>
        <w:rPr>
          <w:sz w:val="20"/>
        </w:rPr>
        <w:t>другой</w:t>
      </w:r>
      <w:r>
        <w:rPr>
          <w:spacing w:val="-6"/>
          <w:sz w:val="20"/>
        </w:rPr>
        <w:t xml:space="preserve"> </w:t>
      </w:r>
      <w:r>
        <w:rPr>
          <w:sz w:val="20"/>
        </w:rPr>
        <w:t>Стороны</w:t>
      </w:r>
      <w:r>
        <w:rPr>
          <w:spacing w:val="-6"/>
          <w:sz w:val="20"/>
        </w:rPr>
        <w:t xml:space="preserve"> </w:t>
      </w:r>
      <w:r>
        <w:rPr>
          <w:sz w:val="20"/>
        </w:rPr>
        <w:t>возмещения</w:t>
      </w:r>
      <w:r>
        <w:rPr>
          <w:spacing w:val="-8"/>
          <w:sz w:val="20"/>
        </w:rPr>
        <w:t xml:space="preserve"> </w:t>
      </w:r>
      <w:r>
        <w:rPr>
          <w:sz w:val="20"/>
        </w:rPr>
        <w:t>возможных</w:t>
      </w:r>
      <w:r>
        <w:rPr>
          <w:spacing w:val="-5"/>
          <w:sz w:val="20"/>
        </w:rPr>
        <w:t xml:space="preserve"> </w:t>
      </w:r>
      <w:r>
        <w:rPr>
          <w:sz w:val="20"/>
        </w:rPr>
        <w:t>убытков.</w:t>
      </w:r>
    </w:p>
    <w:p w14:paraId="4D000000">
      <w:pPr>
        <w:pStyle w:val="Style_3"/>
        <w:widowControl w:val="1"/>
        <w:numPr>
          <w:ilvl w:val="0"/>
          <w:numId w:val="1"/>
        </w:numPr>
        <w:tabs>
          <w:tab w:leader="none" w:pos="4624" w:val="left"/>
        </w:tabs>
        <w:spacing w:before="1"/>
        <w:ind w:hanging="300" w:left="4624"/>
        <w:jc w:val="left"/>
      </w:pPr>
      <w:r>
        <w:t>Споры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разногласия</w:t>
      </w:r>
    </w:p>
    <w:p w14:paraId="4E000000">
      <w:pPr>
        <w:pStyle w:val="Style_4"/>
        <w:widowControl w:val="1"/>
        <w:numPr>
          <w:ilvl w:val="1"/>
          <w:numId w:val="1"/>
        </w:numPr>
        <w:tabs>
          <w:tab w:leader="none" w:pos="599" w:val="left"/>
        </w:tabs>
        <w:spacing w:before="0"/>
        <w:ind w:firstLine="0" w:right="220"/>
        <w:jc w:val="left"/>
        <w:rPr>
          <w:sz w:val="20"/>
        </w:rPr>
      </w:pPr>
      <w:r>
        <w:rPr>
          <w:spacing w:val="-1"/>
          <w:sz w:val="20"/>
        </w:rPr>
        <w:t>Все</w:t>
      </w:r>
      <w:r>
        <w:rPr>
          <w:spacing w:val="19"/>
          <w:sz w:val="20"/>
        </w:rPr>
        <w:t xml:space="preserve"> </w:t>
      </w:r>
      <w:r>
        <w:rPr>
          <w:spacing w:val="-1"/>
          <w:sz w:val="20"/>
        </w:rPr>
        <w:t>споры</w:t>
      </w:r>
      <w:r>
        <w:rPr>
          <w:spacing w:val="21"/>
          <w:sz w:val="20"/>
        </w:rPr>
        <w:t xml:space="preserve"> </w:t>
      </w:r>
      <w:r>
        <w:rPr>
          <w:spacing w:val="-1"/>
          <w:sz w:val="20"/>
        </w:rPr>
        <w:t>и</w:t>
      </w:r>
      <w:r>
        <w:rPr>
          <w:spacing w:val="19"/>
          <w:sz w:val="20"/>
        </w:rPr>
        <w:t xml:space="preserve"> </w:t>
      </w:r>
      <w:r>
        <w:rPr>
          <w:spacing w:val="-1"/>
          <w:sz w:val="20"/>
        </w:rPr>
        <w:t>разногласия</w:t>
      </w:r>
      <w:r>
        <w:rPr>
          <w:spacing w:val="22"/>
          <w:sz w:val="20"/>
        </w:rPr>
        <w:t xml:space="preserve"> </w:t>
      </w:r>
      <w:r>
        <w:rPr>
          <w:sz w:val="20"/>
        </w:rPr>
        <w:t>по</w:t>
      </w:r>
      <w:r>
        <w:rPr>
          <w:spacing w:val="17"/>
          <w:sz w:val="20"/>
        </w:rPr>
        <w:t xml:space="preserve"> </w:t>
      </w:r>
      <w:r>
        <w:rPr>
          <w:sz w:val="20"/>
        </w:rPr>
        <w:t>настоящему</w:t>
      </w:r>
      <w:r>
        <w:rPr>
          <w:spacing w:val="21"/>
          <w:sz w:val="20"/>
        </w:rPr>
        <w:t xml:space="preserve"> </w:t>
      </w:r>
      <w:r>
        <w:rPr>
          <w:sz w:val="20"/>
        </w:rPr>
        <w:t>договору</w:t>
      </w:r>
      <w:r>
        <w:rPr>
          <w:spacing w:val="22"/>
          <w:sz w:val="20"/>
        </w:rPr>
        <w:t xml:space="preserve"> </w:t>
      </w:r>
      <w:r>
        <w:rPr>
          <w:sz w:val="20"/>
        </w:rPr>
        <w:t>будут</w:t>
      </w:r>
      <w:r>
        <w:rPr>
          <w:spacing w:val="20"/>
          <w:sz w:val="20"/>
        </w:rPr>
        <w:t xml:space="preserve"> </w:t>
      </w:r>
      <w:r>
        <w:rPr>
          <w:sz w:val="20"/>
        </w:rPr>
        <w:t>разрешаться</w:t>
      </w:r>
      <w:r>
        <w:rPr>
          <w:spacing w:val="20"/>
          <w:sz w:val="20"/>
        </w:rPr>
        <w:t xml:space="preserve"> </w:t>
      </w:r>
      <w:r>
        <w:rPr>
          <w:sz w:val="20"/>
        </w:rPr>
        <w:t>путем</w:t>
      </w:r>
      <w:r>
        <w:rPr>
          <w:spacing w:val="21"/>
          <w:sz w:val="20"/>
        </w:rPr>
        <w:t xml:space="preserve"> </w:t>
      </w:r>
      <w:r>
        <w:rPr>
          <w:sz w:val="20"/>
        </w:rPr>
        <w:t>переговоров</w:t>
      </w:r>
      <w:r>
        <w:rPr>
          <w:spacing w:val="21"/>
          <w:sz w:val="20"/>
        </w:rPr>
        <w:t xml:space="preserve"> </w:t>
      </w:r>
      <w:r>
        <w:rPr>
          <w:sz w:val="20"/>
        </w:rPr>
        <w:t>на</w:t>
      </w:r>
      <w:r>
        <w:rPr>
          <w:spacing w:val="18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21"/>
          <w:sz w:val="20"/>
        </w:rPr>
        <w:t xml:space="preserve"> </w:t>
      </w:r>
      <w:r>
        <w:rPr>
          <w:sz w:val="20"/>
        </w:rPr>
        <w:t>действующего</w:t>
      </w:r>
      <w:r>
        <w:rPr>
          <w:spacing w:val="-47"/>
          <w:sz w:val="20"/>
        </w:rPr>
        <w:t xml:space="preserve"> </w:t>
      </w:r>
      <w:r>
        <w:rPr>
          <w:sz w:val="20"/>
        </w:rPr>
        <w:t>законодательства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обычаев</w:t>
      </w:r>
      <w:r>
        <w:rPr>
          <w:spacing w:val="-3"/>
          <w:sz w:val="20"/>
        </w:rPr>
        <w:t xml:space="preserve"> </w:t>
      </w:r>
      <w:r>
        <w:rPr>
          <w:sz w:val="20"/>
        </w:rPr>
        <w:t>делового</w:t>
      </w:r>
      <w:r>
        <w:rPr>
          <w:spacing w:val="-3"/>
          <w:sz w:val="20"/>
        </w:rPr>
        <w:t xml:space="preserve"> </w:t>
      </w:r>
      <w:r>
        <w:rPr>
          <w:sz w:val="20"/>
        </w:rPr>
        <w:t>оборота.</w:t>
      </w:r>
    </w:p>
    <w:p w14:paraId="4F000000">
      <w:pPr>
        <w:pStyle w:val="Style_4"/>
        <w:widowControl w:val="1"/>
        <w:numPr>
          <w:ilvl w:val="1"/>
          <w:numId w:val="1"/>
        </w:numPr>
        <w:tabs>
          <w:tab w:leader="none" w:pos="561" w:val="left"/>
        </w:tabs>
        <w:spacing w:before="0"/>
        <w:ind w:firstLine="0" w:right="224"/>
        <w:jc w:val="left"/>
        <w:rPr>
          <w:sz w:val="20"/>
        </w:rPr>
      </w:pPr>
      <w:r>
        <w:rPr>
          <w:sz w:val="20"/>
        </w:rPr>
        <w:t>При</w:t>
      </w:r>
      <w:r>
        <w:rPr>
          <w:spacing w:val="18"/>
          <w:sz w:val="20"/>
        </w:rPr>
        <w:t xml:space="preserve"> </w:t>
      </w:r>
      <w:r>
        <w:rPr>
          <w:sz w:val="20"/>
        </w:rPr>
        <w:t>не</w:t>
      </w:r>
      <w:r>
        <w:rPr>
          <w:spacing w:val="15"/>
          <w:sz w:val="20"/>
        </w:rPr>
        <w:t xml:space="preserve"> </w:t>
      </w:r>
      <w:r>
        <w:rPr>
          <w:sz w:val="20"/>
        </w:rPr>
        <w:t>урегулировании</w:t>
      </w:r>
      <w:r>
        <w:rPr>
          <w:spacing w:val="18"/>
          <w:sz w:val="20"/>
        </w:rPr>
        <w:t xml:space="preserve"> </w:t>
      </w:r>
      <w:r>
        <w:rPr>
          <w:sz w:val="20"/>
        </w:rPr>
        <w:t>спорных</w:t>
      </w:r>
      <w:r>
        <w:rPr>
          <w:spacing w:val="16"/>
          <w:sz w:val="20"/>
        </w:rPr>
        <w:t xml:space="preserve"> </w:t>
      </w:r>
      <w:r>
        <w:rPr>
          <w:sz w:val="20"/>
        </w:rPr>
        <w:t>вопросов</w:t>
      </w:r>
      <w:r>
        <w:rPr>
          <w:spacing w:val="21"/>
          <w:sz w:val="20"/>
        </w:rPr>
        <w:t xml:space="preserve"> </w:t>
      </w:r>
      <w:r>
        <w:rPr>
          <w:sz w:val="20"/>
        </w:rPr>
        <w:t>в</w:t>
      </w:r>
      <w:r>
        <w:rPr>
          <w:spacing w:val="15"/>
          <w:sz w:val="20"/>
        </w:rPr>
        <w:t xml:space="preserve"> </w:t>
      </w:r>
      <w:r>
        <w:rPr>
          <w:sz w:val="20"/>
        </w:rPr>
        <w:t>процессе</w:t>
      </w:r>
      <w:r>
        <w:rPr>
          <w:spacing w:val="19"/>
          <w:sz w:val="20"/>
        </w:rPr>
        <w:t xml:space="preserve"> </w:t>
      </w:r>
      <w:r>
        <w:rPr>
          <w:sz w:val="20"/>
        </w:rPr>
        <w:t>переговоров</w:t>
      </w:r>
      <w:r>
        <w:rPr>
          <w:spacing w:val="19"/>
          <w:sz w:val="20"/>
        </w:rPr>
        <w:t xml:space="preserve"> </w:t>
      </w:r>
      <w:r>
        <w:rPr>
          <w:sz w:val="20"/>
        </w:rPr>
        <w:t>споры</w:t>
      </w:r>
      <w:r>
        <w:rPr>
          <w:spacing w:val="17"/>
          <w:sz w:val="20"/>
        </w:rPr>
        <w:t xml:space="preserve"> </w:t>
      </w:r>
      <w:r>
        <w:rPr>
          <w:sz w:val="20"/>
        </w:rPr>
        <w:t>разрешаются</w:t>
      </w:r>
      <w:r>
        <w:rPr>
          <w:spacing w:val="19"/>
          <w:sz w:val="20"/>
        </w:rPr>
        <w:t xml:space="preserve"> </w:t>
      </w:r>
      <w:r>
        <w:rPr>
          <w:sz w:val="20"/>
        </w:rPr>
        <w:t>в</w:t>
      </w:r>
      <w:r>
        <w:rPr>
          <w:spacing w:val="15"/>
          <w:sz w:val="20"/>
        </w:rPr>
        <w:t xml:space="preserve"> </w:t>
      </w:r>
      <w:r>
        <w:rPr>
          <w:sz w:val="20"/>
        </w:rPr>
        <w:t>суде</w:t>
      </w:r>
      <w:r>
        <w:rPr>
          <w:spacing w:val="19"/>
          <w:sz w:val="20"/>
        </w:rPr>
        <w:t xml:space="preserve"> </w:t>
      </w:r>
      <w:r>
        <w:rPr>
          <w:sz w:val="20"/>
        </w:rPr>
        <w:t>в</w:t>
      </w:r>
      <w:r>
        <w:rPr>
          <w:spacing w:val="15"/>
          <w:sz w:val="20"/>
        </w:rPr>
        <w:t xml:space="preserve"> </w:t>
      </w:r>
      <w:r>
        <w:rPr>
          <w:sz w:val="20"/>
        </w:rPr>
        <w:t>порядке,</w:t>
      </w:r>
      <w:r>
        <w:rPr>
          <w:spacing w:val="19"/>
          <w:sz w:val="20"/>
        </w:rPr>
        <w:t xml:space="preserve"> </w:t>
      </w:r>
      <w:r>
        <w:rPr>
          <w:sz w:val="20"/>
        </w:rPr>
        <w:t>установленном</w:t>
      </w:r>
      <w:r>
        <w:rPr>
          <w:spacing w:val="-44"/>
          <w:sz w:val="20"/>
        </w:rPr>
        <w:t xml:space="preserve"> </w:t>
      </w:r>
      <w:r>
        <w:rPr>
          <w:sz w:val="20"/>
        </w:rPr>
        <w:t>действующим</w:t>
      </w:r>
      <w:r>
        <w:rPr>
          <w:spacing w:val="-4"/>
          <w:sz w:val="20"/>
        </w:rPr>
        <w:t xml:space="preserve"> </w:t>
      </w:r>
      <w:r>
        <w:rPr>
          <w:sz w:val="20"/>
        </w:rPr>
        <w:t>законодательством.</w:t>
      </w:r>
    </w:p>
    <w:p w14:paraId="50000000">
      <w:pPr>
        <w:pStyle w:val="Style_3"/>
        <w:widowControl w:val="1"/>
        <w:numPr>
          <w:ilvl w:val="0"/>
          <w:numId w:val="1"/>
        </w:numPr>
        <w:tabs>
          <w:tab w:leader="none" w:pos="4618" w:val="left"/>
        </w:tabs>
        <w:spacing w:line="225" w:lineRule="exact"/>
        <w:ind w:hanging="300" w:left="4618"/>
      </w:pPr>
      <w:r>
        <w:t>Конфиденциальность</w:t>
      </w:r>
    </w:p>
    <w:p w14:paraId="51000000">
      <w:pPr>
        <w:pStyle w:val="Style_4"/>
        <w:widowControl w:val="1"/>
        <w:numPr>
          <w:ilvl w:val="1"/>
          <w:numId w:val="1"/>
        </w:numPr>
        <w:tabs>
          <w:tab w:leader="none" w:pos="547" w:val="left"/>
        </w:tabs>
        <w:ind w:firstLine="0" w:right="218"/>
        <w:rPr>
          <w:sz w:val="20"/>
        </w:rPr>
      </w:pPr>
      <w:r>
        <w:rPr>
          <w:sz w:val="20"/>
        </w:rPr>
        <w:t>В течение срока действия настоящего Договора, а также в течение 12 месяцев после его прекращения Стороны не должны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 xml:space="preserve">предоставлять или разглашать иным способом конфиденциальную информацию, </w:t>
      </w:r>
      <w:r>
        <w:rPr>
          <w:sz w:val="20"/>
        </w:rPr>
        <w:t>полученную в результате совместной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деятельности, равно как и не должны недобросовестно использовать такую информацию для того, чтобы самим конкурировать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друг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sz w:val="20"/>
        </w:rPr>
        <w:t>другом.</w:t>
      </w:r>
    </w:p>
    <w:p w14:paraId="52000000">
      <w:pPr>
        <w:pStyle w:val="Style_3"/>
        <w:widowControl w:val="1"/>
        <w:numPr>
          <w:ilvl w:val="0"/>
          <w:numId w:val="1"/>
        </w:numPr>
        <w:tabs>
          <w:tab w:leader="none" w:pos="3026" w:val="left"/>
        </w:tabs>
        <w:ind w:hanging="300" w:left="3026"/>
      </w:pPr>
      <w:r>
        <w:t>Дополнительные</w:t>
      </w:r>
      <w:r>
        <w:rPr>
          <w:spacing w:val="-4"/>
        </w:rPr>
        <w:t xml:space="preserve"> </w:t>
      </w:r>
      <w:r>
        <w:t>условия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заключительные</w:t>
      </w:r>
      <w:r>
        <w:rPr>
          <w:spacing w:val="-4"/>
        </w:rPr>
        <w:t xml:space="preserve"> </w:t>
      </w:r>
      <w:r>
        <w:t>положения</w:t>
      </w:r>
    </w:p>
    <w:p w14:paraId="53000000">
      <w:pPr>
        <w:pStyle w:val="Style_4"/>
        <w:widowControl w:val="1"/>
        <w:numPr>
          <w:ilvl w:val="1"/>
          <w:numId w:val="1"/>
        </w:numPr>
        <w:tabs>
          <w:tab w:leader="none" w:pos="546" w:val="left"/>
        </w:tabs>
        <w:ind w:firstLine="0" w:right="220"/>
        <w:rPr>
          <w:sz w:val="20"/>
        </w:rPr>
      </w:pPr>
      <w:r>
        <w:rPr>
          <w:sz w:val="20"/>
        </w:rPr>
        <w:t>Настоящий Договор заключен на срок 1 (один) год и вступает в силу с момента его подписания Сторонами. Договор</w:t>
      </w:r>
      <w:r>
        <w:rPr>
          <w:spacing w:val="1"/>
          <w:sz w:val="20"/>
        </w:rPr>
        <w:t xml:space="preserve"> </w:t>
      </w:r>
      <w:r>
        <w:rPr>
          <w:sz w:val="20"/>
        </w:rPr>
        <w:t>автоматически неоднократно продлевается на тот же срок,</w:t>
      </w:r>
      <w:r>
        <w:rPr>
          <w:spacing w:val="1"/>
          <w:sz w:val="20"/>
        </w:rPr>
        <w:t xml:space="preserve"> </w:t>
      </w:r>
      <w:r>
        <w:rPr>
          <w:sz w:val="20"/>
        </w:rPr>
        <w:t>в случае, если ни одна из Сторон не известит другую в</w:t>
      </w:r>
      <w:r>
        <w:rPr>
          <w:spacing w:val="1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-1"/>
          <w:sz w:val="20"/>
        </w:rPr>
        <w:t xml:space="preserve"> </w:t>
      </w:r>
      <w:r>
        <w:rPr>
          <w:sz w:val="20"/>
        </w:rPr>
        <w:t>форме</w:t>
      </w:r>
      <w:r>
        <w:rPr>
          <w:spacing w:val="1"/>
          <w:sz w:val="20"/>
        </w:rPr>
        <w:t xml:space="preserve"> </w:t>
      </w:r>
      <w:r>
        <w:rPr>
          <w:sz w:val="20"/>
        </w:rPr>
        <w:t>(не</w:t>
      </w:r>
      <w:r>
        <w:rPr>
          <w:spacing w:val="-2"/>
          <w:sz w:val="20"/>
        </w:rPr>
        <w:t xml:space="preserve"> </w:t>
      </w:r>
      <w:r>
        <w:rPr>
          <w:sz w:val="20"/>
        </w:rPr>
        <w:t>менее</w:t>
      </w:r>
      <w:r>
        <w:rPr>
          <w:spacing w:val="1"/>
          <w:sz w:val="20"/>
        </w:rPr>
        <w:t xml:space="preserve"> </w:t>
      </w:r>
      <w:r>
        <w:rPr>
          <w:sz w:val="20"/>
        </w:rPr>
        <w:t>чем</w:t>
      </w:r>
      <w:r>
        <w:rPr>
          <w:spacing w:val="1"/>
          <w:sz w:val="20"/>
        </w:rPr>
        <w:t xml:space="preserve"> </w:t>
      </w:r>
      <w:r>
        <w:rPr>
          <w:sz w:val="20"/>
        </w:rPr>
        <w:t>за</w:t>
      </w:r>
      <w:r>
        <w:rPr>
          <w:spacing w:val="-2"/>
          <w:sz w:val="20"/>
        </w:rPr>
        <w:t xml:space="preserve"> </w:t>
      </w:r>
      <w:r>
        <w:rPr>
          <w:sz w:val="20"/>
        </w:rPr>
        <w:t>30 календарных дней) о расторжении</w:t>
      </w:r>
      <w:r>
        <w:rPr>
          <w:spacing w:val="-1"/>
          <w:sz w:val="20"/>
        </w:rPr>
        <w:t xml:space="preserve"> </w:t>
      </w:r>
      <w:r>
        <w:rPr>
          <w:sz w:val="20"/>
        </w:rPr>
        <w:t>Договора.</w:t>
      </w:r>
    </w:p>
    <w:p w14:paraId="54000000">
      <w:pPr>
        <w:pStyle w:val="Style_4"/>
        <w:widowControl w:val="1"/>
        <w:numPr>
          <w:ilvl w:val="1"/>
          <w:numId w:val="1"/>
        </w:numPr>
        <w:tabs>
          <w:tab w:leader="none" w:pos="591" w:val="left"/>
        </w:tabs>
        <w:ind w:firstLine="0" w:right="229"/>
        <w:rPr>
          <w:sz w:val="20"/>
        </w:rPr>
      </w:pPr>
      <w:r>
        <w:rPr>
          <w:spacing w:val="-1"/>
          <w:sz w:val="20"/>
        </w:rPr>
        <w:t xml:space="preserve">Все изменения и дополнения к настоящему Договору являются его неотъемлемыми </w:t>
      </w:r>
      <w:r>
        <w:rPr>
          <w:sz w:val="20"/>
        </w:rPr>
        <w:t>частями и действительны, если</w:t>
      </w:r>
      <w:r>
        <w:rPr>
          <w:spacing w:val="1"/>
          <w:sz w:val="20"/>
        </w:rPr>
        <w:t xml:space="preserve"> </w:t>
      </w:r>
      <w:r>
        <w:rPr>
          <w:sz w:val="20"/>
        </w:rPr>
        <w:t>совершены в той же форме, что и настоящий договор, и подписаны обеими Сторонами или надлежаще уполномоченными на то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представителями</w:t>
      </w:r>
      <w:r>
        <w:rPr>
          <w:spacing w:val="-1"/>
          <w:sz w:val="20"/>
        </w:rPr>
        <w:t xml:space="preserve"> </w:t>
      </w:r>
      <w:r>
        <w:rPr>
          <w:sz w:val="20"/>
        </w:rPr>
        <w:t>Сторон.</w:t>
      </w:r>
    </w:p>
    <w:p w14:paraId="55000000">
      <w:pPr>
        <w:pStyle w:val="Style_4"/>
        <w:widowControl w:val="1"/>
        <w:numPr>
          <w:ilvl w:val="1"/>
          <w:numId w:val="1"/>
        </w:numPr>
        <w:tabs>
          <w:tab w:leader="none" w:pos="540" w:val="left"/>
        </w:tabs>
        <w:spacing w:before="4"/>
        <w:ind w:firstLine="0" w:right="1028"/>
        <w:jc w:val="left"/>
        <w:rPr>
          <w:sz w:val="20"/>
        </w:rPr>
      </w:pPr>
      <w:r>
        <w:rPr>
          <w:sz w:val="20"/>
        </w:rPr>
        <w:t>Настоящий</w:t>
      </w:r>
      <w:r>
        <w:rPr>
          <w:spacing w:val="-5"/>
          <w:sz w:val="20"/>
        </w:rPr>
        <w:t xml:space="preserve"> </w:t>
      </w:r>
      <w:r>
        <w:rPr>
          <w:sz w:val="20"/>
        </w:rPr>
        <w:t>Договор</w:t>
      </w:r>
      <w:r>
        <w:rPr>
          <w:spacing w:val="-7"/>
          <w:sz w:val="20"/>
        </w:rPr>
        <w:t xml:space="preserve"> </w:t>
      </w:r>
      <w:r>
        <w:rPr>
          <w:sz w:val="20"/>
        </w:rPr>
        <w:t>составлен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z w:val="20"/>
        </w:rPr>
        <w:t>двух</w:t>
      </w:r>
      <w:r>
        <w:rPr>
          <w:spacing w:val="-6"/>
          <w:sz w:val="20"/>
        </w:rPr>
        <w:t xml:space="preserve"> </w:t>
      </w:r>
      <w:r>
        <w:rPr>
          <w:sz w:val="20"/>
        </w:rPr>
        <w:t>экземплярах:</w:t>
      </w:r>
      <w:r>
        <w:rPr>
          <w:spacing w:val="-5"/>
          <w:sz w:val="20"/>
        </w:rPr>
        <w:t xml:space="preserve"> </w:t>
      </w:r>
      <w:r>
        <w:rPr>
          <w:sz w:val="20"/>
        </w:rPr>
        <w:t>по</w:t>
      </w:r>
      <w:r>
        <w:rPr>
          <w:spacing w:val="-5"/>
          <w:sz w:val="20"/>
        </w:rPr>
        <w:t xml:space="preserve"> </w:t>
      </w:r>
      <w:r>
        <w:rPr>
          <w:sz w:val="20"/>
        </w:rPr>
        <w:t>одному</w:t>
      </w:r>
      <w:r>
        <w:rPr>
          <w:spacing w:val="-4"/>
          <w:sz w:val="20"/>
        </w:rPr>
        <w:t xml:space="preserve"> </w:t>
      </w:r>
      <w:r>
        <w:rPr>
          <w:sz w:val="20"/>
        </w:rPr>
        <w:t>экземпляру</w:t>
      </w:r>
      <w:r>
        <w:rPr>
          <w:spacing w:val="-4"/>
          <w:sz w:val="20"/>
        </w:rPr>
        <w:t xml:space="preserve"> </w:t>
      </w:r>
      <w:r>
        <w:rPr>
          <w:sz w:val="20"/>
        </w:rPr>
        <w:t>для</w:t>
      </w:r>
      <w:r>
        <w:rPr>
          <w:spacing w:val="-5"/>
          <w:sz w:val="20"/>
        </w:rPr>
        <w:t xml:space="preserve"> </w:t>
      </w:r>
      <w:r>
        <w:rPr>
          <w:sz w:val="20"/>
        </w:rPr>
        <w:t>Поставщика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Покупателя.</w:t>
      </w:r>
      <w:r>
        <w:rPr>
          <w:spacing w:val="-3"/>
          <w:sz w:val="20"/>
        </w:rPr>
        <w:t xml:space="preserve"> </w:t>
      </w:r>
      <w:r>
        <w:rPr>
          <w:sz w:val="20"/>
        </w:rPr>
        <w:t>Каждый</w:t>
      </w:r>
      <w:r>
        <w:rPr>
          <w:spacing w:val="-45"/>
          <w:sz w:val="20"/>
        </w:rPr>
        <w:t xml:space="preserve"> </w:t>
      </w:r>
      <w:r>
        <w:rPr>
          <w:sz w:val="20"/>
        </w:rPr>
        <w:t>экземпляр</w:t>
      </w:r>
      <w:r>
        <w:rPr>
          <w:spacing w:val="-5"/>
          <w:sz w:val="20"/>
        </w:rPr>
        <w:t xml:space="preserve"> </w:t>
      </w:r>
      <w:r>
        <w:rPr>
          <w:sz w:val="20"/>
        </w:rPr>
        <w:t>имеет</w:t>
      </w:r>
      <w:r>
        <w:rPr>
          <w:spacing w:val="-6"/>
          <w:sz w:val="20"/>
        </w:rPr>
        <w:t xml:space="preserve"> </w:t>
      </w:r>
      <w:r>
        <w:rPr>
          <w:sz w:val="20"/>
        </w:rPr>
        <w:t>равную</w:t>
      </w:r>
      <w:r>
        <w:rPr>
          <w:spacing w:val="-5"/>
          <w:sz w:val="20"/>
        </w:rPr>
        <w:t xml:space="preserve"> </w:t>
      </w:r>
      <w:r>
        <w:rPr>
          <w:sz w:val="20"/>
        </w:rPr>
        <w:t>юридическую</w:t>
      </w:r>
      <w:r>
        <w:rPr>
          <w:spacing w:val="-4"/>
          <w:sz w:val="20"/>
        </w:rPr>
        <w:t xml:space="preserve"> </w:t>
      </w:r>
      <w:r>
        <w:rPr>
          <w:sz w:val="20"/>
        </w:rPr>
        <w:t>силу.</w:t>
      </w:r>
    </w:p>
    <w:p w14:paraId="56000000">
      <w:pPr>
        <w:pStyle w:val="Style_4"/>
        <w:widowControl w:val="1"/>
        <w:numPr>
          <w:ilvl w:val="1"/>
          <w:numId w:val="1"/>
        </w:numPr>
        <w:tabs>
          <w:tab w:leader="none" w:pos="568" w:val="left"/>
        </w:tabs>
        <w:ind w:firstLine="0" w:right="216"/>
        <w:jc w:val="left"/>
        <w:rPr>
          <w:sz w:val="20"/>
        </w:rPr>
      </w:pPr>
      <w:r>
        <w:rPr>
          <w:sz w:val="20"/>
        </w:rPr>
        <w:t>Все</w:t>
      </w:r>
      <w:r>
        <w:rPr>
          <w:spacing w:val="22"/>
          <w:sz w:val="20"/>
        </w:rPr>
        <w:t xml:space="preserve"> </w:t>
      </w:r>
      <w:r>
        <w:rPr>
          <w:sz w:val="20"/>
        </w:rPr>
        <w:t>уведомления</w:t>
      </w:r>
      <w:r>
        <w:rPr>
          <w:spacing w:val="24"/>
          <w:sz w:val="20"/>
        </w:rPr>
        <w:t xml:space="preserve"> </w:t>
      </w:r>
      <w:r>
        <w:rPr>
          <w:sz w:val="20"/>
        </w:rPr>
        <w:t>и</w:t>
      </w:r>
      <w:r>
        <w:rPr>
          <w:spacing w:val="22"/>
          <w:sz w:val="20"/>
        </w:rPr>
        <w:t xml:space="preserve"> </w:t>
      </w:r>
      <w:r>
        <w:rPr>
          <w:sz w:val="20"/>
        </w:rPr>
        <w:t>сообщения</w:t>
      </w:r>
      <w:r>
        <w:rPr>
          <w:spacing w:val="24"/>
          <w:sz w:val="20"/>
        </w:rPr>
        <w:t xml:space="preserve"> </w:t>
      </w:r>
      <w:r>
        <w:rPr>
          <w:sz w:val="20"/>
        </w:rPr>
        <w:t>в</w:t>
      </w:r>
      <w:r>
        <w:rPr>
          <w:spacing w:val="23"/>
          <w:sz w:val="20"/>
        </w:rPr>
        <w:t xml:space="preserve"> </w:t>
      </w:r>
      <w:r>
        <w:rPr>
          <w:sz w:val="20"/>
        </w:rPr>
        <w:t>рамках</w:t>
      </w:r>
      <w:r>
        <w:rPr>
          <w:spacing w:val="22"/>
          <w:sz w:val="20"/>
        </w:rPr>
        <w:t xml:space="preserve"> </w:t>
      </w:r>
      <w:r>
        <w:rPr>
          <w:sz w:val="20"/>
        </w:rPr>
        <w:t>исполнения</w:t>
      </w:r>
      <w:r>
        <w:rPr>
          <w:spacing w:val="22"/>
          <w:sz w:val="20"/>
        </w:rPr>
        <w:t xml:space="preserve"> </w:t>
      </w:r>
      <w:r>
        <w:rPr>
          <w:sz w:val="20"/>
        </w:rPr>
        <w:t>настоящего</w:t>
      </w:r>
      <w:r>
        <w:rPr>
          <w:spacing w:val="25"/>
          <w:sz w:val="20"/>
        </w:rPr>
        <w:t xml:space="preserve"> </w:t>
      </w:r>
      <w:r>
        <w:rPr>
          <w:sz w:val="20"/>
        </w:rPr>
        <w:t>Договора</w:t>
      </w:r>
      <w:r>
        <w:rPr>
          <w:spacing w:val="24"/>
          <w:sz w:val="20"/>
        </w:rPr>
        <w:t xml:space="preserve"> </w:t>
      </w:r>
      <w:r>
        <w:rPr>
          <w:sz w:val="20"/>
        </w:rPr>
        <w:t>должны</w:t>
      </w:r>
      <w:r>
        <w:rPr>
          <w:spacing w:val="25"/>
          <w:sz w:val="20"/>
        </w:rPr>
        <w:t xml:space="preserve"> </w:t>
      </w:r>
      <w:r>
        <w:rPr>
          <w:sz w:val="20"/>
        </w:rPr>
        <w:t>направляться</w:t>
      </w:r>
      <w:r>
        <w:rPr>
          <w:spacing w:val="24"/>
          <w:sz w:val="20"/>
        </w:rPr>
        <w:t xml:space="preserve"> </w:t>
      </w:r>
      <w:r>
        <w:rPr>
          <w:sz w:val="20"/>
        </w:rPr>
        <w:t>в</w:t>
      </w:r>
      <w:r>
        <w:rPr>
          <w:spacing w:val="24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20"/>
          <w:sz w:val="20"/>
        </w:rPr>
        <w:t xml:space="preserve"> </w:t>
      </w:r>
      <w:r>
        <w:rPr>
          <w:sz w:val="20"/>
        </w:rPr>
        <w:t>форме</w:t>
      </w:r>
      <w:r>
        <w:rPr>
          <w:spacing w:val="25"/>
          <w:sz w:val="20"/>
        </w:rPr>
        <w:t xml:space="preserve"> </w:t>
      </w:r>
      <w:r>
        <w:rPr>
          <w:sz w:val="20"/>
        </w:rPr>
        <w:t>c</w:t>
      </w:r>
      <w:r>
        <w:rPr>
          <w:spacing w:val="-45"/>
          <w:sz w:val="20"/>
        </w:rPr>
        <w:t xml:space="preserve"> </w:t>
      </w:r>
      <w:r>
        <w:rPr>
          <w:sz w:val="20"/>
        </w:rPr>
        <w:t>уведомлением</w:t>
      </w:r>
      <w:r>
        <w:rPr>
          <w:spacing w:val="-2"/>
          <w:sz w:val="20"/>
        </w:rPr>
        <w:t xml:space="preserve"> </w:t>
      </w:r>
      <w:r>
        <w:rPr>
          <w:sz w:val="20"/>
        </w:rPr>
        <w:t>о</w:t>
      </w:r>
      <w:r>
        <w:rPr>
          <w:spacing w:val="-6"/>
          <w:sz w:val="20"/>
        </w:rPr>
        <w:t xml:space="preserve"> </w:t>
      </w:r>
      <w:r>
        <w:rPr>
          <w:sz w:val="20"/>
        </w:rPr>
        <w:t>вручении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описью</w:t>
      </w:r>
      <w:r>
        <w:rPr>
          <w:spacing w:val="-7"/>
          <w:sz w:val="20"/>
        </w:rPr>
        <w:t xml:space="preserve"> </w:t>
      </w:r>
      <w:r>
        <w:rPr>
          <w:sz w:val="20"/>
        </w:rPr>
        <w:t>вложения.</w:t>
      </w:r>
    </w:p>
    <w:p w14:paraId="57000000">
      <w:pPr>
        <w:pStyle w:val="Style_4"/>
        <w:widowControl w:val="1"/>
        <w:numPr>
          <w:ilvl w:val="1"/>
          <w:numId w:val="1"/>
        </w:numPr>
        <w:tabs>
          <w:tab w:leader="none" w:pos="618" w:val="left"/>
        </w:tabs>
        <w:ind w:firstLine="0" w:right="213"/>
        <w:jc w:val="left"/>
        <w:rPr>
          <w:sz w:val="20"/>
        </w:rPr>
      </w:pPr>
      <w:r>
        <w:rPr>
          <w:spacing w:val="-1"/>
          <w:sz w:val="20"/>
        </w:rPr>
        <w:t>Во</w:t>
      </w:r>
      <w:r>
        <w:rPr>
          <w:spacing w:val="31"/>
          <w:sz w:val="20"/>
        </w:rPr>
        <w:t xml:space="preserve"> </w:t>
      </w:r>
      <w:r>
        <w:rPr>
          <w:spacing w:val="-1"/>
          <w:sz w:val="20"/>
        </w:rPr>
        <w:t>всем</w:t>
      </w:r>
      <w:r>
        <w:rPr>
          <w:spacing w:val="30"/>
          <w:sz w:val="20"/>
        </w:rPr>
        <w:t xml:space="preserve"> </w:t>
      </w:r>
      <w:r>
        <w:rPr>
          <w:spacing w:val="-1"/>
          <w:sz w:val="20"/>
        </w:rPr>
        <w:t>остальном,</w:t>
      </w:r>
      <w:r>
        <w:rPr>
          <w:spacing w:val="34"/>
          <w:sz w:val="20"/>
        </w:rPr>
        <w:t xml:space="preserve"> </w:t>
      </w:r>
      <w:r>
        <w:rPr>
          <w:spacing w:val="-1"/>
          <w:sz w:val="20"/>
        </w:rPr>
        <w:t>не</w:t>
      </w:r>
      <w:r>
        <w:rPr>
          <w:spacing w:val="31"/>
          <w:sz w:val="20"/>
        </w:rPr>
        <w:t xml:space="preserve"> </w:t>
      </w:r>
      <w:r>
        <w:rPr>
          <w:spacing w:val="-1"/>
          <w:sz w:val="20"/>
        </w:rPr>
        <w:t>предусмотренном</w:t>
      </w:r>
      <w:r>
        <w:rPr>
          <w:spacing w:val="34"/>
          <w:sz w:val="20"/>
        </w:rPr>
        <w:t xml:space="preserve"> </w:t>
      </w:r>
      <w:r>
        <w:rPr>
          <w:spacing w:val="-1"/>
          <w:sz w:val="20"/>
        </w:rPr>
        <w:t>настоящим</w:t>
      </w:r>
      <w:r>
        <w:rPr>
          <w:spacing w:val="32"/>
          <w:sz w:val="20"/>
        </w:rPr>
        <w:t xml:space="preserve"> </w:t>
      </w:r>
      <w:r>
        <w:rPr>
          <w:spacing w:val="-1"/>
          <w:sz w:val="20"/>
        </w:rPr>
        <w:t>договором,</w:t>
      </w:r>
      <w:r>
        <w:rPr>
          <w:spacing w:val="34"/>
          <w:sz w:val="20"/>
        </w:rPr>
        <w:t xml:space="preserve"> </w:t>
      </w:r>
      <w:r>
        <w:rPr>
          <w:spacing w:val="-1"/>
          <w:sz w:val="20"/>
        </w:rPr>
        <w:t>Стороны</w:t>
      </w:r>
      <w:r>
        <w:rPr>
          <w:spacing w:val="33"/>
          <w:sz w:val="20"/>
        </w:rPr>
        <w:t xml:space="preserve"> </w:t>
      </w:r>
      <w:r>
        <w:rPr>
          <w:spacing w:val="-1"/>
          <w:sz w:val="20"/>
        </w:rPr>
        <w:t>будут</w:t>
      </w:r>
      <w:r>
        <w:rPr>
          <w:spacing w:val="33"/>
          <w:sz w:val="20"/>
        </w:rPr>
        <w:t xml:space="preserve"> </w:t>
      </w:r>
      <w:r>
        <w:rPr>
          <w:spacing w:val="-1"/>
          <w:sz w:val="20"/>
        </w:rPr>
        <w:t>руководствоваться</w:t>
      </w:r>
      <w:r>
        <w:rPr>
          <w:spacing w:val="34"/>
          <w:sz w:val="20"/>
        </w:rPr>
        <w:t xml:space="preserve"> </w:t>
      </w:r>
      <w:r>
        <w:rPr>
          <w:sz w:val="20"/>
        </w:rPr>
        <w:t>действующим</w:t>
      </w:r>
      <w:r>
        <w:rPr>
          <w:spacing w:val="-47"/>
          <w:sz w:val="20"/>
        </w:rPr>
        <w:t xml:space="preserve"> </w:t>
      </w:r>
      <w:r>
        <w:rPr>
          <w:sz w:val="20"/>
        </w:rPr>
        <w:t>законодательством</w:t>
      </w:r>
      <w:r>
        <w:rPr>
          <w:spacing w:val="-3"/>
          <w:sz w:val="20"/>
        </w:rPr>
        <w:t xml:space="preserve"> </w:t>
      </w:r>
      <w:r>
        <w:rPr>
          <w:sz w:val="20"/>
        </w:rPr>
        <w:t>РФ.</w:t>
      </w:r>
    </w:p>
    <w:p w14:paraId="58000000">
      <w:pPr>
        <w:sectPr>
          <w:footerReference r:id="rId3" w:type="default"/>
          <w:pgSz w:h="16838" w:orient="portrait" w:w="11906"/>
          <w:pgMar w:bottom="1100" w:footer="906" w:gutter="0" w:header="0" w:left="740" w:right="300" w:top="300"/>
        </w:sectPr>
      </w:pPr>
    </w:p>
    <w:p w14:paraId="59000000">
      <w:pPr>
        <w:widowControl w:val="1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18"/>
        </w:rPr>
        <w:t xml:space="preserve">14. </w:t>
      </w:r>
      <w:r>
        <w:rPr>
          <w:rFonts w:ascii="Times New Roman" w:hAnsi="Times New Roman"/>
          <w:b w:val="1"/>
          <w:sz w:val="20"/>
        </w:rPr>
        <w:t>Реквизиты</w:t>
      </w:r>
      <w:r>
        <w:rPr>
          <w:rFonts w:ascii="Times New Roman" w:hAnsi="Times New Roman"/>
          <w:b w:val="1"/>
          <w:spacing w:val="-4"/>
          <w:sz w:val="20"/>
        </w:rPr>
        <w:t xml:space="preserve"> </w:t>
      </w:r>
      <w:r>
        <w:rPr>
          <w:rFonts w:ascii="Times New Roman" w:hAnsi="Times New Roman"/>
          <w:b w:val="1"/>
          <w:sz w:val="20"/>
        </w:rPr>
        <w:t>и</w:t>
      </w:r>
      <w:r>
        <w:rPr>
          <w:rFonts w:ascii="Times New Roman" w:hAnsi="Times New Roman"/>
          <w:b w:val="1"/>
          <w:spacing w:val="-3"/>
          <w:sz w:val="20"/>
        </w:rPr>
        <w:t xml:space="preserve"> </w:t>
      </w:r>
      <w:r>
        <w:rPr>
          <w:rFonts w:ascii="Times New Roman" w:hAnsi="Times New Roman"/>
          <w:b w:val="1"/>
          <w:sz w:val="20"/>
        </w:rPr>
        <w:t>подписи</w:t>
      </w:r>
      <w:r>
        <w:rPr>
          <w:rFonts w:ascii="Times New Roman" w:hAnsi="Times New Roman"/>
          <w:b w:val="1"/>
          <w:spacing w:val="-3"/>
          <w:sz w:val="20"/>
        </w:rPr>
        <w:t xml:space="preserve"> </w:t>
      </w:r>
      <w:r>
        <w:rPr>
          <w:rFonts w:ascii="Times New Roman" w:hAnsi="Times New Roman"/>
          <w:b w:val="1"/>
          <w:sz w:val="20"/>
        </w:rPr>
        <w:t>сторон:</w:t>
      </w:r>
    </w:p>
    <w:tbl>
      <w:tblPr>
        <w:tblStyle w:val="Style_5"/>
        <w:tblpPr w:bottomFromText="0" w:horzAnchor="margin" w:leftFromText="180" w:rightFromText="180" w:tblpXSpec="left" w:tblpY="533" w:topFromText="0" w:vertAnchor="text"/>
        <w:tblW w:type="auto" w:w="0"/>
        <w:tblLayout w:type="fixed"/>
      </w:tblPr>
      <w:tblGrid>
        <w:gridCol w:w="4781"/>
        <w:gridCol w:w="4696"/>
      </w:tblGrid>
      <w:tr>
        <w:trPr>
          <w:trHeight w:hRule="atLeast" w:val="4804"/>
        </w:trPr>
        <w:tc>
          <w:tcPr>
            <w:tcW w:type="dxa" w:w="47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A000000">
            <w:pPr>
              <w:keepNext w:val="1"/>
              <w:widowControl w:val="1"/>
              <w:ind/>
              <w:jc w:val="both"/>
              <w:rPr>
                <w:rFonts w:ascii="Times New Roman" w:hAnsi="Times New Roman"/>
                <w:b w:val="1"/>
                <w:color w:val="000000"/>
                <w:sz w:val="18"/>
              </w:rPr>
            </w:pPr>
            <w:r>
              <w:rPr>
                <w:rFonts w:ascii="Times New Roman" w:hAnsi="Times New Roman"/>
                <w:b w:val="1"/>
                <w:color w:val="000000"/>
                <w:sz w:val="18"/>
              </w:rPr>
              <w:t>ПОСТАВЩИК</w:t>
            </w:r>
          </w:p>
          <w:tbl>
            <w:tblPr>
              <w:tblStyle w:val="Style_5"/>
              <w:tblW w:type="auto" w:w="0"/>
              <w:tblLayout w:type="fixed"/>
            </w:tblPr>
            <w:tblGrid>
              <w:gridCol w:w="4663"/>
            </w:tblGrid>
            <w:tr>
              <w:trPr>
                <w:trHeight w:hRule="atLeast" w:val="111"/>
              </w:trPr>
              <w:tc>
                <w:tcPr>
                  <w:tcW w:type="dxa" w:w="4663"/>
                </w:tcPr>
                <w:p w14:paraId="5B000000">
                  <w:pPr>
                    <w:shd w:fill="FFFFFF" w:val="clear"/>
                    <w:ind/>
                    <w:rPr>
                      <w:rFonts w:ascii="Times New Roman" w:hAnsi="Times New Roman"/>
                      <w:color w:val="000000"/>
                      <w:sz w:val="18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8"/>
                    </w:rPr>
                    <w:t xml:space="preserve"> </w:t>
                  </w:r>
                  <w:r>
                    <w:t xml:space="preserve"> </w:t>
                  </w:r>
                  <w:r>
                    <w:rPr>
                      <w:rFonts w:ascii="Times New Roman" w:hAnsi="Times New Roman"/>
                      <w:color w:val="000000"/>
                      <w:sz w:val="18"/>
                    </w:rPr>
                    <w:t xml:space="preserve"> ООО «КОКТИОН»</w:t>
                  </w:r>
                </w:p>
                <w:p w14:paraId="5C000000">
                  <w:pPr>
                    <w:shd w:fill="FFFFFF" w:val="clear"/>
                    <w:ind/>
                    <w:rPr>
                      <w:rFonts w:ascii="Times New Roman" w:hAnsi="Times New Roman"/>
                      <w:color w:val="000000"/>
                      <w:sz w:val="18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8"/>
                    </w:rPr>
                    <w:t>428024, РОССИЯ, ЧУВАШСКАЯ РЕСПУБЛИКА - ЧУВАШИЯ, Г.О. ГОРОД ЧЕБОКСАРЫ, Г ЧЕБОКСАРЫ, ПР-КТ МИРА, Д. 78Д, ОФИС 200</w:t>
                  </w:r>
                </w:p>
                <w:p w14:paraId="5D000000">
                  <w:pPr>
                    <w:shd w:fill="FFFFFF" w:val="clear"/>
                    <w:ind/>
                    <w:rPr>
                      <w:rFonts w:ascii="Times New Roman" w:hAnsi="Times New Roman"/>
                      <w:color w:val="000000"/>
                      <w:sz w:val="18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8"/>
                    </w:rPr>
                    <w:t>ИНН: 2100023527</w:t>
                  </w:r>
                </w:p>
                <w:p w14:paraId="5E000000">
                  <w:pPr>
                    <w:shd w:fill="FFFFFF" w:val="clear"/>
                    <w:ind/>
                    <w:rPr>
                      <w:rFonts w:ascii="Times New Roman" w:hAnsi="Times New Roman"/>
                      <w:color w:val="000000"/>
                      <w:sz w:val="18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8"/>
                    </w:rPr>
                    <w:t>КПП: 210001001</w:t>
                  </w:r>
                </w:p>
                <w:p w14:paraId="5F000000">
                  <w:pPr>
                    <w:shd w:fill="FFFFFF" w:val="clear"/>
                    <w:ind/>
                    <w:rPr>
                      <w:rFonts w:ascii="Times New Roman" w:hAnsi="Times New Roman"/>
                      <w:color w:val="000000"/>
                      <w:sz w:val="18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8"/>
                    </w:rPr>
                    <w:t>ОГРН: 1252100001427</w:t>
                  </w:r>
                </w:p>
                <w:p w14:paraId="60000000">
                  <w:pPr>
                    <w:shd w:fill="FFFFFF" w:val="clear"/>
                    <w:ind/>
                    <w:rPr>
                      <w:rFonts w:ascii="Times New Roman" w:hAnsi="Times New Roman"/>
                      <w:color w:val="000000"/>
                      <w:sz w:val="18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8"/>
                    </w:rPr>
                    <w:t>Расчётный счёт: 40702810720000236111</w:t>
                  </w:r>
                </w:p>
                <w:p w14:paraId="61000000">
                  <w:pPr>
                    <w:shd w:fill="FFFFFF" w:val="clear"/>
                    <w:ind/>
                    <w:rPr>
                      <w:rFonts w:ascii="Times New Roman" w:hAnsi="Times New Roman"/>
                      <w:color w:val="000000"/>
                      <w:sz w:val="18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8"/>
                    </w:rPr>
                    <w:t>Банк:  ООО «Банк Точка»</w:t>
                  </w:r>
                </w:p>
                <w:p w14:paraId="62000000">
                  <w:pPr>
                    <w:shd w:fill="FFFFFF" w:val="clear"/>
                    <w:ind/>
                    <w:rPr>
                      <w:rFonts w:ascii="Times New Roman" w:hAnsi="Times New Roman"/>
                      <w:color w:val="000000"/>
                      <w:sz w:val="18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8"/>
                    </w:rPr>
                    <w:t>БИК банка: 044525104</w:t>
                  </w:r>
                </w:p>
                <w:p w14:paraId="63000000">
                  <w:pPr>
                    <w:shd w:fill="FFFFFF" w:val="clear"/>
                    <w:ind/>
                    <w:rPr>
                      <w:rFonts w:ascii="Times New Roman" w:hAnsi="Times New Roman"/>
                      <w:color w:val="000000"/>
                      <w:sz w:val="18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8"/>
                    </w:rPr>
                    <w:t>Корсчёт: 30101810745374525104</w:t>
                  </w:r>
                </w:p>
                <w:p w14:paraId="64000000">
                  <w:pPr>
                    <w:shd w:fill="FFFFFF" w:val="clear"/>
                    <w:ind/>
                    <w:rPr>
                      <w:rFonts w:ascii="Times New Roman" w:hAnsi="Times New Roman"/>
                      <w:color w:val="000000"/>
                      <w:sz w:val="18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8"/>
                    </w:rPr>
                    <w:t>ИНН банка: 9721194461</w:t>
                  </w:r>
                </w:p>
                <w:p w14:paraId="65000000">
                  <w:pPr>
                    <w:shd w:fill="FFFFFF" w:val="clear"/>
                    <w:ind/>
                    <w:rPr>
                      <w:rFonts w:ascii="Times New Roman" w:hAnsi="Times New Roman"/>
                      <w:color w:val="00000A"/>
                      <w:sz w:val="18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8"/>
                    </w:rPr>
                    <w:t>КПП банка: 997950001</w:t>
                  </w:r>
                  <w:r>
                    <w:rPr>
                      <w:rFonts w:ascii="Times New Roman" w:hAnsi="Times New Roman"/>
                      <w:color w:val="00000A"/>
                      <w:sz w:val="18"/>
                    </w:rPr>
                    <w:t xml:space="preserve"> </w:t>
                  </w:r>
                </w:p>
                <w:p w14:paraId="66000000">
                  <w:pPr>
                    <w:shd w:fill="FFFFFF" w:val="clear"/>
                    <w:ind/>
                    <w:rPr>
                      <w:rFonts w:ascii="Times New Roman" w:hAnsi="Times New Roman"/>
                      <w:color w:val="00000A"/>
                      <w:sz w:val="18"/>
                    </w:rPr>
                  </w:pPr>
                  <w:r>
                    <w:rPr>
                      <w:rFonts w:ascii="Times New Roman" w:hAnsi="Times New Roman"/>
                      <w:color w:val="00000A"/>
                      <w:sz w:val="18"/>
                    </w:rPr>
                    <w:t xml:space="preserve">__________________________________/ </w:t>
                  </w:r>
                  <w:r>
                    <w:rPr>
                      <w:rFonts w:ascii="Times New Roman" w:hAnsi="Times New Roman"/>
                      <w:color w:val="00000A"/>
                      <w:sz w:val="18"/>
                    </w:rPr>
                    <w:t>В. Н. Новиков</w:t>
                  </w:r>
                  <w:r>
                    <w:rPr>
                      <w:rFonts w:ascii="Times New Roman" w:hAnsi="Times New Roman"/>
                      <w:color w:val="00000A"/>
                      <w:sz w:val="18"/>
                    </w:rPr>
                    <w:t>/</w:t>
                  </w:r>
                </w:p>
              </w:tc>
            </w:tr>
          </w:tbl>
          <w:p w14:paraId="67000000">
            <w:pPr>
              <w:widowControl w:val="1"/>
              <w:ind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type="dxa" w:w="4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8000000">
            <w:pPr>
              <w:keepNext w:val="1"/>
              <w:widowControl w:val="1"/>
              <w:ind/>
              <w:jc w:val="both"/>
              <w:rPr>
                <w:rFonts w:ascii="Times New Roman" w:hAnsi="Times New Roman"/>
                <w:color w:val="00000A"/>
                <w:sz w:val="18"/>
              </w:rPr>
            </w:pPr>
            <w:r>
              <w:rPr>
                <w:rFonts w:ascii="Times New Roman" w:hAnsi="Times New Roman"/>
                <w:b w:val="1"/>
                <w:color w:val="00000A"/>
                <w:sz w:val="18"/>
              </w:rPr>
              <w:t>ПОКУПАТЕЛЬ</w:t>
            </w:r>
            <w:r>
              <w:rPr>
                <w:rFonts w:ascii="Times New Roman" w:hAnsi="Times New Roman"/>
                <w:color w:val="00000A"/>
                <w:sz w:val="18"/>
              </w:rPr>
              <w:br/>
            </w:r>
          </w:p>
          <w:p w14:paraId="69000000">
            <w:pPr>
              <w:widowControl w:val="1"/>
              <w:ind/>
              <w:jc w:val="both"/>
              <w:rPr>
                <w:rFonts w:ascii="Times New Roman" w:hAnsi="Times New Roman"/>
                <w:color w:val="00000A"/>
              </w:rPr>
            </w:pPr>
          </w:p>
          <w:p w14:paraId="6A000000">
            <w:pPr>
              <w:widowControl w:val="1"/>
              <w:ind/>
              <w:jc w:val="both"/>
              <w:rPr>
                <w:rFonts w:ascii="Times New Roman" w:hAnsi="Times New Roman"/>
                <w:color w:val="00000A"/>
              </w:rPr>
            </w:pPr>
          </w:p>
          <w:p w14:paraId="6B000000">
            <w:pPr>
              <w:widowControl w:val="1"/>
              <w:ind/>
              <w:jc w:val="both"/>
              <w:rPr>
                <w:rFonts w:ascii="Times New Roman" w:hAnsi="Times New Roman"/>
                <w:color w:val="00000A"/>
              </w:rPr>
            </w:pPr>
          </w:p>
          <w:p w14:paraId="6C000000">
            <w:pPr>
              <w:widowControl w:val="1"/>
              <w:ind/>
              <w:jc w:val="both"/>
              <w:rPr>
                <w:rFonts w:ascii="Times New Roman" w:hAnsi="Times New Roman"/>
                <w:color w:val="00000A"/>
              </w:rPr>
            </w:pPr>
          </w:p>
          <w:p w14:paraId="6D000000">
            <w:pPr>
              <w:widowControl w:val="1"/>
              <w:ind/>
              <w:jc w:val="both"/>
              <w:rPr>
                <w:rFonts w:ascii="Times New Roman" w:hAnsi="Times New Roman"/>
                <w:color w:val="00000A"/>
              </w:rPr>
            </w:pPr>
          </w:p>
          <w:p w14:paraId="6E000000">
            <w:pPr>
              <w:widowControl w:val="1"/>
              <w:ind/>
              <w:jc w:val="both"/>
              <w:rPr>
                <w:rFonts w:ascii="Times New Roman" w:hAnsi="Times New Roman"/>
                <w:color w:val="00000A"/>
              </w:rPr>
            </w:pPr>
          </w:p>
          <w:p w14:paraId="6F000000">
            <w:pPr>
              <w:widowControl w:val="1"/>
              <w:ind/>
              <w:jc w:val="both"/>
              <w:rPr>
                <w:rFonts w:ascii="Times New Roman" w:hAnsi="Times New Roman"/>
                <w:color w:val="00000A"/>
              </w:rPr>
            </w:pPr>
          </w:p>
          <w:p w14:paraId="70000000">
            <w:pPr>
              <w:widowControl w:val="1"/>
              <w:ind/>
              <w:jc w:val="both"/>
              <w:rPr>
                <w:rFonts w:ascii="Times New Roman" w:hAnsi="Times New Roman"/>
                <w:color w:val="00000A"/>
              </w:rPr>
            </w:pPr>
          </w:p>
          <w:p w14:paraId="71000000">
            <w:pPr>
              <w:widowControl w:val="1"/>
              <w:ind/>
              <w:jc w:val="both"/>
              <w:rPr>
                <w:rFonts w:ascii="Times New Roman" w:hAnsi="Times New Roman"/>
                <w:color w:val="00000A"/>
              </w:rPr>
            </w:pPr>
          </w:p>
          <w:p w14:paraId="72000000">
            <w:pPr>
              <w:widowControl w:val="1"/>
              <w:ind/>
              <w:jc w:val="both"/>
              <w:rPr>
                <w:rFonts w:ascii="Times New Roman" w:hAnsi="Times New Roman"/>
                <w:color w:val="00000A"/>
              </w:rPr>
            </w:pPr>
          </w:p>
          <w:p w14:paraId="73000000">
            <w:pPr>
              <w:widowControl w:val="1"/>
              <w:ind/>
              <w:jc w:val="both"/>
              <w:rPr>
                <w:rFonts w:ascii="Times New Roman" w:hAnsi="Times New Roman"/>
                <w:color w:val="00000A"/>
                <w:sz w:val="20"/>
              </w:rPr>
            </w:pPr>
          </w:p>
        </w:tc>
      </w:tr>
    </w:tbl>
    <w:p w14:paraId="74000000"/>
    <w:p w14:paraId="75000000">
      <w:pPr>
        <w:sectPr>
          <w:footerReference r:id="rId1" w:type="default"/>
          <w:type w:val="continuous"/>
          <w:pgSz w:h="16838" w:orient="portrait" w:w="11906"/>
          <w:pgMar w:bottom="1100" w:footer="906" w:gutter="0" w:header="0" w:left="740" w:right="300" w:top="300"/>
        </w:sectPr>
      </w:pPr>
    </w:p>
    <w:p w14:paraId="76000000">
      <w:pPr>
        <w:keepNext w:val="1"/>
        <w:keepLines w:val="1"/>
        <w:widowControl w:val="1"/>
        <w:spacing w:after="714" w:line="260" w:lineRule="exact"/>
        <w:ind w:right="20"/>
        <w:jc w:val="center"/>
        <w:outlineLvl w:val="0"/>
        <w:rPr>
          <w:rFonts w:ascii="Times New Roman" w:hAnsi="Times New Roman"/>
          <w:b w:val="1"/>
          <w:color w:val="000000"/>
          <w:sz w:val="18"/>
        </w:rPr>
      </w:pPr>
      <w:bookmarkStart w:id="3" w:name="bookmark0"/>
      <w:r>
        <w:rPr>
          <w:rFonts w:ascii="Times New Roman" w:hAnsi="Times New Roman"/>
          <w:b w:val="1"/>
          <w:color w:val="000000"/>
          <w:sz w:val="18"/>
        </w:rPr>
        <w:t>Спецификация к</w:t>
      </w:r>
      <w:bookmarkEnd w:id="3"/>
      <w:r>
        <w:rPr>
          <w:rFonts w:ascii="Times New Roman" w:hAnsi="Times New Roman"/>
          <w:b w:val="1"/>
          <w:color w:val="000000"/>
          <w:sz w:val="18"/>
        </w:rPr>
        <w:t xml:space="preserve"> Договору поставки №___ от _____</w:t>
      </w:r>
    </w:p>
    <w:p w14:paraId="77000000">
      <w:pPr>
        <w:keepNext w:val="1"/>
        <w:keepLines w:val="1"/>
        <w:widowControl w:val="1"/>
        <w:spacing w:after="714" w:line="260" w:lineRule="exact"/>
        <w:ind w:right="20"/>
        <w:outlineLvl w:val="0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г.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pacing w:val="-1"/>
          <w:sz w:val="18"/>
        </w:rPr>
        <w:t>Чебоксары</w:t>
      </w:r>
      <w:r>
        <w:rPr>
          <w:rFonts w:ascii="Times New Roman" w:hAnsi="Times New Roman"/>
          <w:sz w:val="18"/>
        </w:rPr>
        <w:tab/>
      </w:r>
      <w:r>
        <w:rPr>
          <w:rFonts w:ascii="Times New Roman" w:hAnsi="Times New Roman"/>
          <w:sz w:val="18"/>
        </w:rPr>
        <w:t xml:space="preserve"> </w:t>
      </w:r>
      <w:r>
        <w:rPr>
          <w:rFonts w:ascii="Times New Roman" w:hAnsi="Times New Roman"/>
          <w:sz w:val="18"/>
        </w:rPr>
        <w:tab/>
      </w:r>
      <w:r>
        <w:rPr>
          <w:rFonts w:ascii="Times New Roman" w:hAnsi="Times New Roman"/>
          <w:sz w:val="18"/>
        </w:rPr>
        <w:tab/>
      </w:r>
      <w:r>
        <w:rPr>
          <w:rFonts w:ascii="Times New Roman" w:hAnsi="Times New Roman"/>
          <w:sz w:val="18"/>
        </w:rPr>
        <w:tab/>
      </w:r>
      <w:r>
        <w:rPr>
          <w:rFonts w:ascii="Times New Roman" w:hAnsi="Times New Roman"/>
          <w:sz w:val="18"/>
        </w:rPr>
        <w:tab/>
      </w:r>
      <w:r>
        <w:rPr>
          <w:rFonts w:ascii="Times New Roman" w:hAnsi="Times New Roman"/>
          <w:sz w:val="18"/>
        </w:rPr>
        <w:tab/>
      </w:r>
      <w:r>
        <w:rPr>
          <w:rFonts w:ascii="Times New Roman" w:hAnsi="Times New Roman"/>
          <w:sz w:val="18"/>
        </w:rPr>
        <w:tab/>
      </w:r>
      <w:r>
        <w:rPr>
          <w:rFonts w:ascii="Times New Roman" w:hAnsi="Times New Roman"/>
          <w:sz w:val="18"/>
        </w:rPr>
        <w:tab/>
      </w:r>
      <w:r>
        <w:rPr>
          <w:rFonts w:ascii="Times New Roman" w:hAnsi="Times New Roman"/>
          <w:sz w:val="18"/>
        </w:rPr>
        <w:tab/>
      </w:r>
      <w:r>
        <w:rPr>
          <w:rFonts w:ascii="Times New Roman" w:hAnsi="Times New Roman"/>
          <w:sz w:val="18"/>
        </w:rPr>
        <w:t>«__» ________ 202</w:t>
      </w:r>
      <w:r>
        <w:rPr>
          <w:rFonts w:ascii="Times New Roman" w:hAnsi="Times New Roman"/>
          <w:sz w:val="18"/>
        </w:rPr>
        <w:t>5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pacing w:val="-1"/>
          <w:sz w:val="18"/>
        </w:rPr>
        <w:t>г.</w:t>
      </w:r>
    </w:p>
    <w:p w14:paraId="78000000">
      <w:pPr>
        <w:pStyle w:val="Style_6"/>
        <w:widowControl w:val="1"/>
        <w:spacing w:after="368" w:before="0"/>
        <w:ind w:firstLine="360"/>
        <w:rPr>
          <w:sz w:val="18"/>
        </w:rPr>
      </w:pPr>
      <w:r>
        <w:rPr>
          <w:sz w:val="18"/>
        </w:rPr>
        <w:t>Общество с ограниченной ответственностью «КОКТИОН», именуемое в дальнейшем "Поставщик", в лице генерального директора Новикова Владимира Николаевича действующего на основании Устава</w:t>
      </w:r>
      <w:r>
        <w:rPr>
          <w:sz w:val="18"/>
        </w:rPr>
        <w:t>,</w:t>
      </w:r>
      <w:r>
        <w:rPr>
          <w:spacing w:val="1"/>
          <w:sz w:val="18"/>
        </w:rPr>
        <w:t xml:space="preserve"> </w:t>
      </w:r>
      <w:r>
        <w:rPr>
          <w:sz w:val="18"/>
        </w:rPr>
        <w:t>с</w:t>
      </w:r>
      <w:r>
        <w:rPr>
          <w:spacing w:val="1"/>
          <w:sz w:val="18"/>
        </w:rPr>
        <w:t xml:space="preserve"> </w:t>
      </w:r>
      <w:r>
        <w:rPr>
          <w:sz w:val="18"/>
        </w:rPr>
        <w:t>одной</w:t>
      </w:r>
      <w:r>
        <w:rPr>
          <w:spacing w:val="1"/>
          <w:sz w:val="18"/>
        </w:rPr>
        <w:t xml:space="preserve"> </w:t>
      </w:r>
      <w:r>
        <w:rPr>
          <w:sz w:val="18"/>
        </w:rPr>
        <w:t>стороны</w:t>
      </w:r>
      <w:r>
        <w:rPr>
          <w:spacing w:val="1"/>
          <w:sz w:val="18"/>
        </w:rPr>
        <w:t xml:space="preserve"> </w:t>
      </w:r>
      <w:r>
        <w:rPr>
          <w:sz w:val="18"/>
        </w:rPr>
        <w:t>и</w:t>
      </w:r>
      <w:r>
        <w:rPr>
          <w:spacing w:val="1"/>
          <w:sz w:val="18"/>
        </w:rPr>
        <w:t xml:space="preserve"> -------------------------</w:t>
      </w:r>
      <w:r>
        <w:rPr>
          <w:sz w:val="18"/>
        </w:rPr>
        <w:t>,</w:t>
      </w:r>
      <w:r>
        <w:rPr>
          <w:spacing w:val="1"/>
          <w:sz w:val="18"/>
        </w:rPr>
        <w:t xml:space="preserve"> </w:t>
      </w:r>
      <w:r>
        <w:rPr>
          <w:sz w:val="18"/>
        </w:rPr>
        <w:t>именуемое</w:t>
      </w:r>
      <w:r>
        <w:rPr>
          <w:spacing w:val="1"/>
          <w:sz w:val="18"/>
        </w:rPr>
        <w:t xml:space="preserve"> </w:t>
      </w:r>
      <w:r>
        <w:rPr>
          <w:sz w:val="18"/>
        </w:rPr>
        <w:t>в</w:t>
      </w:r>
      <w:r>
        <w:rPr>
          <w:spacing w:val="1"/>
          <w:sz w:val="18"/>
        </w:rPr>
        <w:t xml:space="preserve"> </w:t>
      </w:r>
      <w:r>
        <w:rPr>
          <w:sz w:val="18"/>
        </w:rPr>
        <w:t>дальнейшем</w:t>
      </w:r>
      <w:r>
        <w:rPr>
          <w:spacing w:val="1"/>
          <w:sz w:val="18"/>
        </w:rPr>
        <w:t xml:space="preserve"> </w:t>
      </w:r>
      <w:r>
        <w:rPr>
          <w:sz w:val="18"/>
        </w:rPr>
        <w:t>"Покупатель",</w:t>
      </w:r>
      <w:r>
        <w:rPr>
          <w:spacing w:val="1"/>
          <w:sz w:val="18"/>
        </w:rPr>
        <w:t xml:space="preserve"> </w:t>
      </w:r>
      <w:r>
        <w:rPr>
          <w:sz w:val="18"/>
        </w:rPr>
        <w:t>в</w:t>
      </w:r>
      <w:r>
        <w:rPr>
          <w:spacing w:val="1"/>
          <w:sz w:val="18"/>
        </w:rPr>
        <w:t xml:space="preserve"> </w:t>
      </w:r>
      <w:r>
        <w:rPr>
          <w:sz w:val="18"/>
        </w:rPr>
        <w:t>лице</w:t>
      </w:r>
      <w:r>
        <w:rPr>
          <w:spacing w:val="1"/>
          <w:sz w:val="18"/>
        </w:rPr>
        <w:t xml:space="preserve"> ------------------------------------------------ </w:t>
      </w:r>
      <w:r>
        <w:rPr>
          <w:sz w:val="18"/>
        </w:rPr>
        <w:t>действующего на основании Устава, с другой стороны (далее – Стороны договора), согласовали Спецификацию к Договору поставки №___________ от _______2024 г. (далее - «Спецификация») о нижеследующем:</w:t>
      </w:r>
    </w:p>
    <w:p w14:paraId="79000000">
      <w:pPr>
        <w:pStyle w:val="Style_7"/>
        <w:widowControl w:val="1"/>
        <w:spacing w:line="210" w:lineRule="exact"/>
        <w:ind/>
        <w:rPr>
          <w:sz w:val="18"/>
        </w:rPr>
      </w:pPr>
      <w:r>
        <w:rPr>
          <w:sz w:val="18"/>
        </w:rPr>
        <w:t>1. Поставщик обязуется поставить, а Покупатель оплатить и принять следующее Оборудования:</w:t>
      </w:r>
    </w:p>
    <w:p w14:paraId="7A000000">
      <w:pPr>
        <w:pStyle w:val="Style_6"/>
        <w:widowControl w:val="1"/>
        <w:spacing w:after="368" w:before="0"/>
        <w:ind/>
        <w:rPr>
          <w:sz w:val="18"/>
        </w:rPr>
      </w:pPr>
    </w:p>
    <w:p w14:paraId="7B000000">
      <w:pPr>
        <w:pStyle w:val="Style_6"/>
        <w:widowControl w:val="1"/>
        <w:spacing w:after="368" w:before="0"/>
        <w:ind/>
        <w:rPr>
          <w:sz w:val="18"/>
        </w:rPr>
      </w:pPr>
    </w:p>
    <w:p w14:paraId="7C000000">
      <w:pPr>
        <w:pStyle w:val="Style_6"/>
        <w:widowControl w:val="1"/>
        <w:spacing w:after="0" w:before="0" w:line="240" w:lineRule="auto"/>
        <w:ind/>
        <w:rPr>
          <w:sz w:val="18"/>
        </w:rPr>
      </w:pPr>
      <w:r>
        <w:rPr>
          <w:sz w:val="18"/>
        </w:rPr>
        <w:t>2. Настоящая Спецификация является неотъемлемой частью Договора поставки №_____ от ______202</w:t>
      </w:r>
      <w:r>
        <w:rPr>
          <w:sz w:val="18"/>
        </w:rPr>
        <w:t>5</w:t>
      </w:r>
      <w:r>
        <w:rPr>
          <w:sz w:val="18"/>
        </w:rPr>
        <w:t>г.</w:t>
      </w:r>
    </w:p>
    <w:p w14:paraId="7D000000">
      <w:pPr>
        <w:pStyle w:val="Style_6"/>
        <w:widowControl w:val="1"/>
        <w:spacing w:after="0" w:before="0" w:line="240" w:lineRule="auto"/>
        <w:ind/>
        <w:rPr>
          <w:sz w:val="18"/>
        </w:rPr>
      </w:pPr>
      <w:r>
        <w:rPr>
          <w:sz w:val="18"/>
        </w:rPr>
        <w:t xml:space="preserve">3. </w:t>
      </w:r>
      <w:r>
        <w:rPr>
          <w:sz w:val="18"/>
        </w:rPr>
        <w:t xml:space="preserve">Общий срок поставки (включая срок изготовления) </w:t>
      </w:r>
      <w:r>
        <w:rPr>
          <w:sz w:val="18"/>
        </w:rPr>
        <w:t>Оборудования</w:t>
      </w:r>
      <w:r>
        <w:rPr>
          <w:sz w:val="18"/>
        </w:rPr>
        <w:t>, рабочих дней - __, с момента поступления денежных средств на расчетный счет Поставщика.</w:t>
      </w:r>
    </w:p>
    <w:p w14:paraId="7E000000">
      <w:pPr>
        <w:pStyle w:val="Style_6"/>
        <w:widowControl w:val="1"/>
        <w:spacing w:after="0" w:before="0" w:line="240" w:lineRule="auto"/>
        <w:ind/>
        <w:rPr>
          <w:sz w:val="18"/>
        </w:rPr>
      </w:pPr>
      <w:r>
        <w:rPr>
          <w:sz w:val="18"/>
        </w:rPr>
        <w:t xml:space="preserve">4. Способ поставки: </w:t>
      </w:r>
    </w:p>
    <w:p w14:paraId="7F000000">
      <w:pPr>
        <w:pStyle w:val="Style_6"/>
        <w:widowControl w:val="1"/>
        <w:spacing w:after="0" w:before="0" w:line="240" w:lineRule="auto"/>
        <w:ind/>
        <w:rPr>
          <w:sz w:val="18"/>
        </w:rPr>
      </w:pPr>
      <w:r>
        <w:rPr>
          <w:sz w:val="18"/>
        </w:rPr>
        <w:t>5. Порядок</w:t>
      </w:r>
      <w:r>
        <w:rPr>
          <w:sz w:val="18"/>
        </w:rPr>
        <w:tab/>
      </w:r>
      <w:r>
        <w:rPr>
          <w:sz w:val="18"/>
        </w:rPr>
        <w:t>оплаты</w:t>
      </w:r>
      <w:r>
        <w:rPr>
          <w:sz w:val="18"/>
        </w:rPr>
        <w:tab/>
      </w:r>
      <w:r>
        <w:rPr>
          <w:sz w:val="18"/>
        </w:rPr>
        <w:t xml:space="preserve"> Оборудования:</w:t>
      </w:r>
    </w:p>
    <w:p w14:paraId="80000000">
      <w:pPr>
        <w:pStyle w:val="Style_6"/>
        <w:widowControl w:val="1"/>
        <w:spacing w:after="0" w:before="0" w:line="240" w:lineRule="auto"/>
        <w:ind/>
        <w:rPr>
          <w:sz w:val="18"/>
          <w:highlight w:val="yellow"/>
        </w:rPr>
      </w:pPr>
      <w:r>
        <w:rPr>
          <w:sz w:val="18"/>
        </w:rPr>
        <w:t xml:space="preserve">6. </w:t>
      </w:r>
      <w:r>
        <w:rPr>
          <w:sz w:val="18"/>
        </w:rPr>
        <w:t xml:space="preserve">В случае нарушения Покупателем указанного срока оплаты </w:t>
      </w:r>
      <w:r>
        <w:rPr>
          <w:sz w:val="18"/>
        </w:rPr>
        <w:t>Оборудования</w:t>
      </w:r>
      <w:r>
        <w:rPr>
          <w:sz w:val="18"/>
        </w:rPr>
        <w:t>, Поставщик в одностороннем порядке имеет пра</w:t>
      </w:r>
      <w:r>
        <w:rPr>
          <w:sz w:val="18"/>
        </w:rPr>
        <w:t>во отказаться от поставки Оборудования</w:t>
      </w:r>
      <w:r>
        <w:rPr>
          <w:sz w:val="18"/>
        </w:rPr>
        <w:t>.</w:t>
      </w:r>
    </w:p>
    <w:p w14:paraId="81000000">
      <w:pPr>
        <w:pStyle w:val="Style_6"/>
        <w:widowControl w:val="1"/>
        <w:spacing w:after="0" w:before="0" w:line="240" w:lineRule="auto"/>
        <w:ind/>
        <w:rPr>
          <w:sz w:val="18"/>
        </w:rPr>
      </w:pPr>
      <w:r>
        <w:rPr>
          <w:sz w:val="18"/>
        </w:rPr>
        <w:t xml:space="preserve">7. </w:t>
      </w:r>
      <w:r>
        <w:rPr>
          <w:sz w:val="18"/>
        </w:rPr>
        <w:t>Поставщик предоставляет Покупателю все необходи</w:t>
      </w:r>
      <w:r>
        <w:rPr>
          <w:sz w:val="18"/>
        </w:rPr>
        <w:t>мые документы на каждую партию Оборудования</w:t>
      </w:r>
      <w:r>
        <w:rPr>
          <w:sz w:val="18"/>
        </w:rPr>
        <w:t xml:space="preserve">: счет-фактуру, товарно-транспортную накладную, товарную накладную (форма ТОРГ-12), которые оформляются Поставщиком в строгом соответствии с номенклатурой и составом </w:t>
      </w:r>
      <w:r>
        <w:rPr>
          <w:sz w:val="18"/>
        </w:rPr>
        <w:t>оборудоваия</w:t>
      </w:r>
      <w:r>
        <w:rPr>
          <w:sz w:val="18"/>
        </w:rPr>
        <w:t>, указанным в настоящей Спецификации.</w:t>
      </w:r>
    </w:p>
    <w:p w14:paraId="82000000">
      <w:pPr>
        <w:pStyle w:val="Style_6"/>
        <w:widowControl w:val="1"/>
        <w:spacing w:after="0" w:before="0" w:line="240" w:lineRule="auto"/>
        <w:ind/>
        <w:rPr>
          <w:sz w:val="18"/>
        </w:rPr>
      </w:pPr>
      <w:r>
        <w:rPr>
          <w:sz w:val="18"/>
        </w:rPr>
        <w:t xml:space="preserve">8. </w:t>
      </w:r>
      <w:r>
        <w:rPr>
          <w:sz w:val="18"/>
        </w:rPr>
        <w:t>Настоящая Спецификация составлена на двух страницах и подписана в 2 (двух) подлинных экземплярах, имеющих одинаковую юридическую силу, по одному экземпляру для каждой Стороны.</w:t>
      </w:r>
    </w:p>
    <w:p w14:paraId="83000000">
      <w:pPr>
        <w:pStyle w:val="Style_6"/>
        <w:widowControl w:val="1"/>
        <w:spacing w:after="0" w:before="0"/>
        <w:ind/>
        <w:rPr>
          <w:sz w:val="18"/>
        </w:rPr>
      </w:pPr>
    </w:p>
    <w:p w14:paraId="84000000">
      <w:pPr>
        <w:pStyle w:val="Style_6"/>
        <w:widowControl w:val="1"/>
        <w:spacing w:after="0" w:before="0"/>
        <w:ind/>
        <w:rPr>
          <w:sz w:val="18"/>
        </w:rPr>
      </w:pPr>
    </w:p>
    <w:p w14:paraId="85000000">
      <w:pPr>
        <w:pStyle w:val="Style_8"/>
        <w:keepNext w:val="1"/>
        <w:keepLines w:val="1"/>
        <w:widowControl w:val="1"/>
        <w:ind/>
        <w:rPr>
          <w:sz w:val="18"/>
        </w:rPr>
      </w:pPr>
      <w:bookmarkStart w:id="4" w:name="bookmark1"/>
      <w:r>
        <w:rPr>
          <w:sz w:val="18"/>
        </w:rPr>
        <w:t>Поставщик</w:t>
      </w:r>
      <w:bookmarkEnd w:id="4"/>
      <w:r>
        <w:rPr>
          <w:sz w:val="18"/>
        </w:rPr>
        <w:t>:</w:t>
      </w:r>
    </w:p>
    <w:p w14:paraId="86000000">
      <w:pPr>
        <w:pStyle w:val="Style_6"/>
        <w:widowControl w:val="1"/>
        <w:spacing w:after="0" w:before="0" w:line="299" w:lineRule="exact"/>
        <w:ind/>
        <w:jc w:val="left"/>
        <w:rPr>
          <w:sz w:val="18"/>
        </w:rPr>
      </w:pPr>
      <w:r>
        <w:rPr>
          <w:sz w:val="18"/>
        </w:rPr>
        <w:t>Генеральный директор</w:t>
      </w:r>
      <w:r>
        <w:rPr>
          <w:sz w:val="18"/>
        </w:rPr>
        <w:t xml:space="preserve"> _____________________</w:t>
      </w:r>
      <w:r>
        <w:rPr>
          <w:sz w:val="18"/>
        </w:rPr>
        <w:t>В. Н. Новиков</w:t>
      </w:r>
    </w:p>
    <w:p w14:paraId="87000000">
      <w:pPr>
        <w:pStyle w:val="Style_6"/>
        <w:widowControl w:val="1"/>
        <w:spacing w:after="0" w:before="0" w:line="299" w:lineRule="exact"/>
        <w:ind/>
        <w:jc w:val="left"/>
        <w:rPr>
          <w:sz w:val="18"/>
        </w:rPr>
      </w:pPr>
    </w:p>
    <w:p w14:paraId="88000000">
      <w:pPr>
        <w:pStyle w:val="Style_8"/>
        <w:widowControl w:val="1"/>
        <w:spacing w:line="284" w:lineRule="exact"/>
        <w:ind/>
        <w:rPr>
          <w:sz w:val="18"/>
        </w:rPr>
      </w:pPr>
      <w:bookmarkStart w:id="5" w:name="bookmark2"/>
    </w:p>
    <w:p w14:paraId="89000000">
      <w:pPr>
        <w:pStyle w:val="Style_8"/>
        <w:widowControl w:val="1"/>
        <w:spacing w:line="284" w:lineRule="exact"/>
        <w:ind/>
        <w:rPr>
          <w:sz w:val="18"/>
        </w:rPr>
      </w:pPr>
    </w:p>
    <w:p w14:paraId="8A000000">
      <w:pPr>
        <w:pStyle w:val="Style_8"/>
        <w:widowControl w:val="1"/>
        <w:spacing w:line="284" w:lineRule="exact"/>
        <w:ind/>
        <w:rPr>
          <w:sz w:val="18"/>
        </w:rPr>
      </w:pPr>
      <w:r>
        <w:rPr>
          <w:sz w:val="18"/>
        </w:rPr>
        <w:t>Покупатель</w:t>
      </w:r>
      <w:bookmarkEnd w:id="5"/>
      <w:r>
        <w:rPr>
          <w:sz w:val="18"/>
        </w:rPr>
        <w:t>: ___________________________</w:t>
      </w:r>
      <w:r>
        <w:rPr>
          <w:sz w:val="18"/>
        </w:rPr>
        <w:t>/______________________</w:t>
      </w:r>
      <w:r>
        <w:rPr>
          <w:sz w:val="18"/>
        </w:rPr>
        <w:t>______________________________</w:t>
      </w:r>
    </w:p>
    <w:p w14:paraId="8B000000">
      <w:pPr>
        <w:pStyle w:val="Style_6"/>
        <w:widowControl w:val="1"/>
        <w:spacing w:after="368"/>
        <w:ind/>
        <w:rPr>
          <w:sz w:val="18"/>
        </w:rPr>
      </w:pPr>
    </w:p>
    <w:p w14:paraId="8C000000">
      <w:pPr>
        <w:pStyle w:val="Style_6"/>
        <w:widowControl w:val="1"/>
        <w:spacing w:after="368" w:before="0"/>
        <w:ind/>
        <w:rPr>
          <w:sz w:val="18"/>
        </w:rPr>
      </w:pPr>
    </w:p>
    <w:p w14:paraId="8D000000">
      <w:pPr>
        <w:keepNext w:val="1"/>
        <w:keepLines w:val="1"/>
        <w:widowControl w:val="1"/>
        <w:spacing w:after="714" w:line="260" w:lineRule="exact"/>
        <w:ind w:right="20"/>
        <w:outlineLvl w:val="0"/>
        <w:rPr>
          <w:b w:val="1"/>
          <w:color w:val="000000"/>
          <w:sz w:val="26"/>
        </w:rPr>
      </w:pPr>
    </w:p>
    <w:p w14:paraId="8E000000"/>
    <w:sectPr>
      <w:footerReference r:id="rId2" w:type="default"/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spacing w:before="0" w:line="9" w:lineRule="auto"/>
      <w:ind w:left="0"/>
    </w:pPr>
    <w:r>
      <mc:AlternateContent>
        <mc:Choice Requires="wps">
          <w:drawing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0" distR="0" distT="0" layoutInCell="true" locked="false" relativeHeight="251658240" simplePos="false">
              <wp:simplePos x="0" y="0"/>
              <wp:positionH relativeFrom="page">
                <wp:posOffset>5858510</wp:posOffset>
              </wp:positionH>
              <wp:positionV relativeFrom="page">
                <wp:posOffset>10154285</wp:posOffset>
              </wp:positionV>
              <wp:extent cx="1396365" cy="138430"/>
              <wp:wrapNone/>
              <wp:docPr hidden="false" id="1" name="Picture 1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1396365" cy="13843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14:paraId="02000000">
                          <w:pPr>
                            <w:pStyle w:val="Style_2"/>
                            <w:widowControl w:val="1"/>
                            <w:tabs>
                              <w:tab w:leader="none" w:pos="2178" w:val="left"/>
                            </w:tabs>
                            <w:spacing w:before="13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Покупатель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u w:val="single"/>
                            </w:rPr>
                            <w:tab/>
                          </w:r>
                        </w:p>
                      </w:txbxContent>
                    </wps:txbx>
                    <wps:bodyPr anchor="t" bIns="0" lIns="0" rIns="0" tIns="0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  <w:r>
      <mc:AlternateContent>
        <mc:Choice Requires="wps">
          <w:drawing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0" distR="0" distT="0" layoutInCell="true" locked="false" relativeHeight="251658240" simplePos="false">
              <wp:simplePos x="0" y="0"/>
              <wp:positionH relativeFrom="page">
                <wp:posOffset>3656330</wp:posOffset>
              </wp:positionH>
              <wp:positionV relativeFrom="page">
                <wp:posOffset>10154285</wp:posOffset>
              </wp:positionV>
              <wp:extent cx="274955" cy="138430"/>
              <wp:wrapNone/>
              <wp:docPr hidden="false" id="2" name="Picture 2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274955" cy="13843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14:paraId="03000000">
                          <w:pPr>
                            <w:pStyle w:val="Style_2"/>
                            <w:widowControl w:val="1"/>
                            <w:spacing w:before="13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~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sz w:val="22"/>
                            </w:rPr>
                            <w:instrText xml:space="preserve">PAGE </w:instrText>
                          </w:r>
                          <w:r>
                            <w:rPr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sz w:val="22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</w:rPr>
                            <w:t xml:space="preserve"> ~</w:t>
                          </w:r>
                        </w:p>
                      </w:txbxContent>
                    </wps:txbx>
                    <wps:bodyPr anchor="t" bIns="0" lIns="0" rIns="0" tIns="0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  <w:r>
      <mc:AlternateContent>
        <mc:Choice Requires="wps">
          <w:drawing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0" distR="0" distT="0" layoutInCell="true" locked="false" relativeHeight="251658240" simplePos="false">
              <wp:simplePos x="0" y="0"/>
              <wp:positionH relativeFrom="page">
                <wp:posOffset>683260</wp:posOffset>
              </wp:positionH>
              <wp:positionV relativeFrom="page">
                <wp:posOffset>10154285</wp:posOffset>
              </wp:positionV>
              <wp:extent cx="1425575" cy="138430"/>
              <wp:wrapNone/>
              <wp:docPr hidden="false" id="3" name="Picture 3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1425575" cy="13843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14:paraId="04000000">
                          <w:pPr>
                            <w:pStyle w:val="Style_2"/>
                            <w:widowControl w:val="1"/>
                            <w:tabs>
                              <w:tab w:leader="none" w:pos="2224" w:val="left"/>
                            </w:tabs>
                            <w:spacing w:before="13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 xml:space="preserve">Поставщик </w:t>
                          </w:r>
                          <w:r>
                            <w:rPr>
                              <w:sz w:val="16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u w:val="single"/>
                            </w:rPr>
                            <w:tab/>
                          </w:r>
                        </w:p>
                      </w:txbxContent>
                    </wps:txbx>
                    <wps:bodyPr anchor="t" bIns="0" lIns="0" rIns="0" tIns="0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2.xml><?xml version="1.0" encoding="utf-8"?>
<w:ftr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5000000">
    <w:pPr>
      <w:pStyle w:val="Style_1"/>
      <w:widowControl w:val="1"/>
      <w:spacing w:before="0" w:line="9" w:lineRule="auto"/>
      <w:ind w:left="0"/>
    </w:pPr>
    <w:r>
      <mc:AlternateContent>
        <mc:Choice Requires="wps">
          <w:drawing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0" distR="0" distT="0" layoutInCell="true" locked="false" relativeHeight="251658240" simplePos="false">
              <wp:simplePos x="0" y="0"/>
              <wp:positionH relativeFrom="page">
                <wp:posOffset>5858510</wp:posOffset>
              </wp:positionH>
              <wp:positionV relativeFrom="page">
                <wp:posOffset>10154285</wp:posOffset>
              </wp:positionV>
              <wp:extent cx="1396365" cy="138430"/>
              <wp:wrapNone/>
              <wp:docPr hidden="false" id="4" name="Picture 4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1396365" cy="13843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14:paraId="06000000">
                          <w:pPr>
                            <w:pStyle w:val="Style_2"/>
                            <w:widowControl w:val="1"/>
                            <w:tabs>
                              <w:tab w:leader="none" w:pos="2178" w:val="left"/>
                            </w:tabs>
                            <w:spacing w:before="13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Покупатель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u w:val="single"/>
                            </w:rPr>
                            <w:tab/>
                          </w:r>
                        </w:p>
                      </w:txbxContent>
                    </wps:txbx>
                    <wps:bodyPr anchor="t" bIns="0" lIns="0" rIns="0" tIns="0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  <w:r>
      <mc:AlternateContent>
        <mc:Choice Requires="wps">
          <w:drawing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0" distR="0" distT="0" layoutInCell="true" locked="false" relativeHeight="251658240" simplePos="false">
              <wp:simplePos x="0" y="0"/>
              <wp:positionH relativeFrom="page">
                <wp:posOffset>3656330</wp:posOffset>
              </wp:positionH>
              <wp:positionV relativeFrom="page">
                <wp:posOffset>10154285</wp:posOffset>
              </wp:positionV>
              <wp:extent cx="274955" cy="138430"/>
              <wp:wrapNone/>
              <wp:docPr hidden="false" id="5" name="Picture 5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274955" cy="13843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14:paraId="07000000">
                          <w:pPr>
                            <w:pStyle w:val="Style_2"/>
                            <w:widowControl w:val="1"/>
                            <w:spacing w:before="13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~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sz w:val="22"/>
                            </w:rPr>
                            <w:instrText xml:space="preserve">PAGE </w:instrText>
                          </w:r>
                          <w:r>
                            <w:rPr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sz w:val="22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</w:rPr>
                            <w:t xml:space="preserve"> ~</w:t>
                          </w:r>
                        </w:p>
                      </w:txbxContent>
                    </wps:txbx>
                    <wps:bodyPr anchor="t" bIns="0" lIns="0" rIns="0" tIns="0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  <w:r>
      <mc:AlternateContent>
        <mc:Choice Requires="wps">
          <w:drawing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0" distR="0" distT="0" layoutInCell="true" locked="false" relativeHeight="251658240" simplePos="false">
              <wp:simplePos x="0" y="0"/>
              <wp:positionH relativeFrom="page">
                <wp:posOffset>683260</wp:posOffset>
              </wp:positionH>
              <wp:positionV relativeFrom="page">
                <wp:posOffset>10154285</wp:posOffset>
              </wp:positionV>
              <wp:extent cx="1425575" cy="138430"/>
              <wp:wrapNone/>
              <wp:docPr hidden="false" id="6" name="Picture 6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1425575" cy="13843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14:paraId="08000000">
                          <w:pPr>
                            <w:pStyle w:val="Style_2"/>
                            <w:widowControl w:val="1"/>
                            <w:tabs>
                              <w:tab w:leader="none" w:pos="2224" w:val="left"/>
                            </w:tabs>
                            <w:spacing w:before="13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 xml:space="preserve">Поставщик </w:t>
                          </w:r>
                          <w:r>
                            <w:rPr>
                              <w:sz w:val="16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u w:val="single"/>
                            </w:rPr>
                            <w:tab/>
                          </w:r>
                        </w:p>
                      </w:txbxContent>
                    </wps:txbx>
                    <wps:bodyPr anchor="t" bIns="0" lIns="0" rIns="0" tIns="0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3.xml><?xml version="1.0" encoding="utf-8"?>
<w:ftr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9000000">
    <w:pPr>
      <w:pStyle w:val="Style_1"/>
      <w:widowControl w:val="1"/>
      <w:spacing w:before="0" w:line="9" w:lineRule="auto"/>
      <w:ind w:left="0"/>
    </w:pPr>
    <w:r>
      <mc:AlternateContent>
        <mc:Choice Requires="wps">
          <w:drawing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0" distR="0" distT="0" layoutInCell="true" locked="false" relativeHeight="251658240" simplePos="false">
              <wp:simplePos x="0" y="0"/>
              <wp:positionH relativeFrom="page">
                <wp:posOffset>5858510</wp:posOffset>
              </wp:positionH>
              <wp:positionV relativeFrom="page">
                <wp:posOffset>10154285</wp:posOffset>
              </wp:positionV>
              <wp:extent cx="1396365" cy="138430"/>
              <wp:wrapNone/>
              <wp:docPr hidden="false" id="7" name="Picture 7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1396365" cy="13843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14:paraId="0A000000">
                          <w:pPr>
                            <w:pStyle w:val="Style_2"/>
                            <w:widowControl w:val="1"/>
                            <w:tabs>
                              <w:tab w:leader="none" w:pos="2178" w:val="left"/>
                            </w:tabs>
                            <w:spacing w:before="13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Покупатель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u w:val="single"/>
                            </w:rPr>
                            <w:tab/>
                          </w:r>
                        </w:p>
                      </w:txbxContent>
                    </wps:txbx>
                    <wps:bodyPr anchor="t" bIns="0" lIns="0" rIns="0" tIns="0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  <w:r>
      <mc:AlternateContent>
        <mc:Choice Requires="wps">
          <w:drawing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0" distR="0" distT="0" layoutInCell="true" locked="false" relativeHeight="251658240" simplePos="false">
              <wp:simplePos x="0" y="0"/>
              <wp:positionH relativeFrom="page">
                <wp:posOffset>3656330</wp:posOffset>
              </wp:positionH>
              <wp:positionV relativeFrom="page">
                <wp:posOffset>10154285</wp:posOffset>
              </wp:positionV>
              <wp:extent cx="274955" cy="138430"/>
              <wp:wrapNone/>
              <wp:docPr hidden="false" id="8" name="Picture 8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274955" cy="13843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14:paraId="0B000000">
                          <w:pPr>
                            <w:pStyle w:val="Style_2"/>
                            <w:widowControl w:val="1"/>
                            <w:spacing w:before="13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~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sz w:val="22"/>
                            </w:rPr>
                            <w:instrText xml:space="preserve">PAGE </w:instrText>
                          </w:r>
                          <w:r>
                            <w:rPr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sz w:val="22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</w:rPr>
                            <w:t xml:space="preserve"> ~</w:t>
                          </w:r>
                        </w:p>
                      </w:txbxContent>
                    </wps:txbx>
                    <wps:bodyPr anchor="t" bIns="0" lIns="0" rIns="0" tIns="0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  <w:r>
      <mc:AlternateContent>
        <mc:Choice Requires="wps">
          <w:drawing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0" distR="0" distT="0" layoutInCell="true" locked="false" relativeHeight="251658240" simplePos="false">
              <wp:simplePos x="0" y="0"/>
              <wp:positionH relativeFrom="page">
                <wp:posOffset>683260</wp:posOffset>
              </wp:positionH>
              <wp:positionV relativeFrom="page">
                <wp:posOffset>10154285</wp:posOffset>
              </wp:positionV>
              <wp:extent cx="1425575" cy="138430"/>
              <wp:wrapNone/>
              <wp:docPr hidden="false" id="9" name="Picture 9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1425575" cy="13843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14:paraId="0C000000">
                          <w:pPr>
                            <w:pStyle w:val="Style_2"/>
                            <w:widowControl w:val="1"/>
                            <w:tabs>
                              <w:tab w:leader="none" w:pos="2224" w:val="left"/>
                            </w:tabs>
                            <w:spacing w:before="13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 xml:space="preserve">Поставщик </w:t>
                          </w:r>
                          <w:r>
                            <w:rPr>
                              <w:sz w:val="16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u w:val="single"/>
                            </w:rPr>
                            <w:tab/>
                          </w:r>
                        </w:p>
                      </w:txbxContent>
                    </wps:txbx>
                    <wps:bodyPr anchor="t" bIns="0" lIns="0" rIns="0" tIns="0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4.xml><?xml version="1.0" encoding="utf-8"?>
<w:ftr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D000000">
    <w:pPr>
      <w:pStyle w:val="Style_1"/>
      <w:widowControl w:val="1"/>
      <w:spacing w:before="0" w:line="9" w:lineRule="auto"/>
      <w:ind w:left="0"/>
    </w:pPr>
    <w:r>
      <mc:AlternateContent>
        <mc:Choice Requires="wps">
          <w:drawing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0" distR="0" distT="0" layoutInCell="true" locked="false" relativeHeight="251658240" simplePos="false">
              <wp:simplePos x="0" y="0"/>
              <wp:positionH relativeFrom="page">
                <wp:posOffset>5858510</wp:posOffset>
              </wp:positionH>
              <wp:positionV relativeFrom="page">
                <wp:posOffset>10154285</wp:posOffset>
              </wp:positionV>
              <wp:extent cx="1396365" cy="138430"/>
              <wp:wrapNone/>
              <wp:docPr hidden="false" id="10" name="Picture 10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1396365" cy="13843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14:paraId="0E000000">
                          <w:pPr>
                            <w:pStyle w:val="Style_2"/>
                            <w:widowControl w:val="1"/>
                            <w:tabs>
                              <w:tab w:leader="none" w:pos="2178" w:val="left"/>
                            </w:tabs>
                            <w:spacing w:before="13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Покупатель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u w:val="single"/>
                            </w:rPr>
                            <w:tab/>
                          </w:r>
                        </w:p>
                      </w:txbxContent>
                    </wps:txbx>
                    <wps:bodyPr anchor="t" bIns="0" lIns="0" rIns="0" tIns="0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  <w:r>
      <mc:AlternateContent>
        <mc:Choice Requires="wps">
          <w:drawing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0" distR="0" distT="0" layoutInCell="true" locked="false" relativeHeight="251658240" simplePos="false">
              <wp:simplePos x="0" y="0"/>
              <wp:positionH relativeFrom="page">
                <wp:posOffset>3656330</wp:posOffset>
              </wp:positionH>
              <wp:positionV relativeFrom="page">
                <wp:posOffset>10154285</wp:posOffset>
              </wp:positionV>
              <wp:extent cx="274955" cy="138430"/>
              <wp:wrapNone/>
              <wp:docPr hidden="false" id="11" name="Picture 11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274955" cy="13843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14:paraId="0F000000">
                          <w:pPr>
                            <w:pStyle w:val="Style_2"/>
                            <w:widowControl w:val="1"/>
                            <w:spacing w:before="13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~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sz w:val="22"/>
                            </w:rPr>
                            <w:instrText xml:space="preserve">PAGE </w:instrText>
                          </w:r>
                          <w:r>
                            <w:rPr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sz w:val="22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</w:rPr>
                            <w:t xml:space="preserve"> ~</w:t>
                          </w:r>
                        </w:p>
                      </w:txbxContent>
                    </wps:txbx>
                    <wps:bodyPr anchor="t" bIns="0" lIns="0" rIns="0" tIns="0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  <w:r>
      <mc:AlternateContent>
        <mc:Choice Requires="wps">
          <w:drawing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0" distR="0" distT="0" layoutInCell="true" locked="false" relativeHeight="251658240" simplePos="false">
              <wp:simplePos x="0" y="0"/>
              <wp:positionH relativeFrom="page">
                <wp:posOffset>683260</wp:posOffset>
              </wp:positionH>
              <wp:positionV relativeFrom="page">
                <wp:posOffset>10154285</wp:posOffset>
              </wp:positionV>
              <wp:extent cx="1425575" cy="138430"/>
              <wp:wrapNone/>
              <wp:docPr hidden="false" id="12" name="Picture 12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1425575" cy="13843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14:paraId="10000000">
                          <w:pPr>
                            <w:pStyle w:val="Style_2"/>
                            <w:widowControl w:val="1"/>
                            <w:tabs>
                              <w:tab w:leader="none" w:pos="2224" w:val="left"/>
                            </w:tabs>
                            <w:spacing w:before="13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 xml:space="preserve">Поставщик </w:t>
                          </w:r>
                          <w:r>
                            <w:rPr>
                              <w:sz w:val="16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u w:val="single"/>
                            </w:rPr>
                            <w:tab/>
                          </w:r>
                        </w:p>
                      </w:txbxContent>
                    </wps:txbx>
                    <wps:bodyPr anchor="t" bIns="0" lIns="0" rIns="0" tIns="0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5.xml><?xml version="1.0" encoding="utf-8"?>
<w:ftr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1000000">
    <w:pPr>
      <w:pStyle w:val="Style_1"/>
      <w:widowControl w:val="1"/>
      <w:spacing w:before="0" w:line="9" w:lineRule="auto"/>
      <w:ind w:left="0"/>
    </w:pPr>
    <w:r>
      <mc:AlternateContent>
        <mc:Choice Requires="wps">
          <w:drawing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0" distR="0" distT="0" layoutInCell="true" locked="false" relativeHeight="251658240" simplePos="false">
              <wp:simplePos x="0" y="0"/>
              <wp:positionH relativeFrom="page">
                <wp:posOffset>683260</wp:posOffset>
              </wp:positionH>
              <wp:positionV relativeFrom="page">
                <wp:posOffset>10154285</wp:posOffset>
              </wp:positionV>
              <wp:extent cx="1425575" cy="138430"/>
              <wp:wrapNone/>
              <wp:docPr hidden="false" id="13" name="Picture 13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1425575" cy="13843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14:paraId="12000000">
                          <w:pPr>
                            <w:pStyle w:val="Style_2"/>
                            <w:widowControl w:val="1"/>
                            <w:tabs>
                              <w:tab w:leader="none" w:pos="2224" w:val="left"/>
                            </w:tabs>
                            <w:spacing w:before="13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 xml:space="preserve">Поставщик </w:t>
                          </w:r>
                          <w:r>
                            <w:rPr>
                              <w:sz w:val="16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u w:val="single"/>
                            </w:rPr>
                            <w:tab/>
                          </w:r>
                        </w:p>
                      </w:txbxContent>
                    </wps:txbx>
                    <wps:bodyPr anchor="t" bIns="0" lIns="0" rIns="0" tIns="0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  <w:r>
      <mc:AlternateContent>
        <mc:Choice Requires="wps">
          <w:drawing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0" distR="0" distT="0" layoutInCell="true" locked="false" relativeHeight="251658240" simplePos="false">
              <wp:simplePos x="0" y="0"/>
              <wp:positionH relativeFrom="page">
                <wp:posOffset>3656330</wp:posOffset>
              </wp:positionH>
              <wp:positionV relativeFrom="page">
                <wp:posOffset>10154285</wp:posOffset>
              </wp:positionV>
              <wp:extent cx="274955" cy="138430"/>
              <wp:wrapNone/>
              <wp:docPr hidden="false" id="14" name="Picture 14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274955" cy="13843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14:paraId="13000000">
                          <w:pPr>
                            <w:pStyle w:val="Style_2"/>
                            <w:widowControl w:val="1"/>
                            <w:spacing w:before="13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~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sz w:val="22"/>
                            </w:rPr>
                            <w:instrText xml:space="preserve">PAGE </w:instrText>
                          </w:r>
                          <w:r>
                            <w:rPr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sz w:val="22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</w:rPr>
                            <w:t xml:space="preserve"> ~</w:t>
                          </w:r>
                        </w:p>
                      </w:txbxContent>
                    </wps:txbx>
                    <wps:bodyPr anchor="t" bIns="0" lIns="0" rIns="0" tIns="0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  <w:r>
      <mc:AlternateContent>
        <mc:Choice Requires="wps">
          <w:drawing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0" distR="0" distT="0" layoutInCell="true" locked="false" relativeHeight="251658240" simplePos="false">
              <wp:simplePos x="0" y="0"/>
              <wp:positionH relativeFrom="page">
                <wp:posOffset>5858510</wp:posOffset>
              </wp:positionH>
              <wp:positionV relativeFrom="page">
                <wp:posOffset>10154285</wp:posOffset>
              </wp:positionV>
              <wp:extent cx="1396365" cy="138430"/>
              <wp:wrapNone/>
              <wp:docPr hidden="false" id="15" name="Picture 15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1396365" cy="13843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14:paraId="14000000">
                          <w:pPr>
                            <w:pStyle w:val="Style_2"/>
                            <w:widowControl w:val="1"/>
                            <w:tabs>
                              <w:tab w:leader="none" w:pos="2178" w:val="left"/>
                            </w:tabs>
                            <w:spacing w:before="13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Покупатель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u w:val="single"/>
                            </w:rPr>
                            <w:tab/>
                          </w:r>
                        </w:p>
                      </w:txbxContent>
                    </wps:txbx>
                    <wps:bodyPr anchor="t" bIns="0" lIns="0" rIns="0" tIns="0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numbering.xml><?xml version="1.0" encoding="utf-8"?>
<w:numbering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widowControl w:val="1"/>
        <w:tabs>
          <w:tab w:leader="none" w:pos="0" w:val="left"/>
        </w:tabs>
        <w:ind w:hanging="188" w:left="4602"/>
      </w:pPr>
      <w:rPr>
        <w:rFonts w:ascii="Times New Roman" w:hAnsi="Times New Roman"/>
        <w:b w:val="1"/>
        <w:spacing w:val="0"/>
        <w:sz w:val="20"/>
      </w:rPr>
    </w:lvl>
    <w:lvl w:ilvl="1">
      <w:start w:val="1"/>
      <w:numFmt w:val="decimal"/>
      <w:lvlText w:val="%1.%2."/>
      <w:lvlJc w:val="left"/>
      <w:pPr>
        <w:widowControl w:val="1"/>
        <w:tabs>
          <w:tab w:leader="none" w:pos="0" w:val="left"/>
        </w:tabs>
        <w:ind w:hanging="430" w:left="112"/>
      </w:pPr>
      <w:rPr>
        <w:rFonts w:ascii="Times New Roman" w:hAnsi="Times New Roman"/>
        <w:spacing w:val="-2"/>
        <w:sz w:val="20"/>
      </w:rPr>
    </w:lvl>
    <w:lvl w:ilvl="2">
      <w:numFmt w:val="bullet"/>
      <w:lvlText w:val=""/>
      <w:lvlJc w:val="left"/>
      <w:pPr>
        <w:widowControl w:val="1"/>
        <w:tabs>
          <w:tab w:leader="none" w:pos="0" w:val="left"/>
        </w:tabs>
        <w:ind w:hanging="430" w:left="5296"/>
      </w:pPr>
      <w:rPr>
        <w:rFonts w:ascii="Symbol" w:hAnsi="Symbol"/>
      </w:rPr>
    </w:lvl>
    <w:lvl w:ilvl="3">
      <w:numFmt w:val="bullet"/>
      <w:lvlText w:val=""/>
      <w:lvlJc w:val="left"/>
      <w:pPr>
        <w:widowControl w:val="1"/>
        <w:tabs>
          <w:tab w:leader="none" w:pos="0" w:val="left"/>
        </w:tabs>
        <w:ind w:hanging="430" w:left="5992"/>
      </w:pPr>
      <w:rPr>
        <w:rFonts w:ascii="Symbol" w:hAnsi="Symbol"/>
      </w:rPr>
    </w:lvl>
    <w:lvl w:ilvl="4">
      <w:numFmt w:val="bullet"/>
      <w:lvlText w:val=""/>
      <w:lvlJc w:val="left"/>
      <w:pPr>
        <w:widowControl w:val="1"/>
        <w:tabs>
          <w:tab w:leader="none" w:pos="0" w:val="left"/>
        </w:tabs>
        <w:ind w:hanging="430" w:left="6688"/>
      </w:pPr>
      <w:rPr>
        <w:rFonts w:ascii="Symbol" w:hAnsi="Symbol"/>
      </w:rPr>
    </w:lvl>
    <w:lvl w:ilvl="5">
      <w:numFmt w:val="bullet"/>
      <w:lvlText w:val=""/>
      <w:lvlJc w:val="left"/>
      <w:pPr>
        <w:widowControl w:val="1"/>
        <w:tabs>
          <w:tab w:leader="none" w:pos="0" w:val="left"/>
        </w:tabs>
        <w:ind w:hanging="430" w:left="7384"/>
      </w:pPr>
      <w:rPr>
        <w:rFonts w:ascii="Symbol" w:hAnsi="Symbol"/>
      </w:rPr>
    </w:lvl>
    <w:lvl w:ilvl="6">
      <w:numFmt w:val="bullet"/>
      <w:lvlText w:val=""/>
      <w:lvlJc w:val="left"/>
      <w:pPr>
        <w:widowControl w:val="1"/>
        <w:tabs>
          <w:tab w:leader="none" w:pos="0" w:val="left"/>
        </w:tabs>
        <w:ind w:hanging="430" w:left="8081"/>
      </w:pPr>
      <w:rPr>
        <w:rFonts w:ascii="Symbol" w:hAnsi="Symbol"/>
      </w:rPr>
    </w:lvl>
    <w:lvl w:ilvl="7">
      <w:numFmt w:val="bullet"/>
      <w:lvlText w:val=""/>
      <w:lvlJc w:val="left"/>
      <w:pPr>
        <w:widowControl w:val="1"/>
        <w:tabs>
          <w:tab w:leader="none" w:pos="0" w:val="left"/>
        </w:tabs>
        <w:ind w:hanging="430" w:left="8777"/>
      </w:pPr>
      <w:rPr>
        <w:rFonts w:ascii="Symbol" w:hAnsi="Symbol"/>
      </w:rPr>
    </w:lvl>
    <w:lvl w:ilvl="8">
      <w:numFmt w:val="bullet"/>
      <w:lvlText w:val=""/>
      <w:lvlJc w:val="left"/>
      <w:pPr>
        <w:widowControl w:val="1"/>
        <w:tabs>
          <w:tab w:leader="none" w:pos="0" w:val="left"/>
        </w:tabs>
        <w:ind w:hanging="430" w:left="9473"/>
      </w:pPr>
      <w:rPr>
        <w:rFonts w:ascii="Symbol" w:hAnsi="Symbol"/>
      </w:rPr>
    </w:lvl>
  </w:abstractNum>
  <w:abstractNum w:abstractNumId="1">
    <w:lvl w:ilvl="0">
      <w:start w:val="1"/>
      <w:numFmt w:val="decimal"/>
      <w:lvlText w:val="%1"/>
      <w:lvlJc w:val="left"/>
      <w:pPr>
        <w:widowControl w:val="1"/>
        <w:tabs>
          <w:tab w:leader="none" w:pos="0" w:val="left"/>
        </w:tabs>
        <w:ind w:hanging="426" w:left="112"/>
      </w:pPr>
    </w:lvl>
    <w:lvl w:ilvl="1">
      <w:start w:val="1"/>
      <w:numFmt w:val="decimal"/>
      <w:lvlText w:val="%1.%2."/>
      <w:lvlJc w:val="left"/>
      <w:pPr>
        <w:widowControl w:val="1"/>
        <w:tabs>
          <w:tab w:leader="none" w:pos="0" w:val="left"/>
        </w:tabs>
        <w:ind w:hanging="426" w:left="112"/>
      </w:pPr>
      <w:rPr>
        <w:rFonts w:ascii="Times New Roman" w:hAnsi="Times New Roman"/>
        <w:sz w:val="20"/>
      </w:rPr>
    </w:lvl>
    <w:lvl w:ilvl="2">
      <w:numFmt w:val="bullet"/>
      <w:lvlText w:val=""/>
      <w:lvlJc w:val="left"/>
      <w:pPr>
        <w:widowControl w:val="1"/>
        <w:tabs>
          <w:tab w:leader="none" w:pos="0" w:val="left"/>
        </w:tabs>
        <w:ind w:hanging="426" w:left="2269"/>
      </w:pPr>
      <w:rPr>
        <w:rFonts w:ascii="Symbol" w:hAnsi="Symbol"/>
      </w:rPr>
    </w:lvl>
    <w:lvl w:ilvl="3">
      <w:numFmt w:val="bullet"/>
      <w:lvlText w:val=""/>
      <w:lvlJc w:val="left"/>
      <w:pPr>
        <w:widowControl w:val="1"/>
        <w:tabs>
          <w:tab w:leader="none" w:pos="0" w:val="left"/>
        </w:tabs>
        <w:ind w:hanging="426" w:left="3343"/>
      </w:pPr>
      <w:rPr>
        <w:rFonts w:ascii="Symbol" w:hAnsi="Symbol"/>
      </w:rPr>
    </w:lvl>
    <w:lvl w:ilvl="4">
      <w:numFmt w:val="bullet"/>
      <w:lvlText w:val=""/>
      <w:lvlJc w:val="left"/>
      <w:pPr>
        <w:widowControl w:val="1"/>
        <w:tabs>
          <w:tab w:leader="none" w:pos="0" w:val="left"/>
        </w:tabs>
        <w:ind w:hanging="426" w:left="4418"/>
      </w:pPr>
      <w:rPr>
        <w:rFonts w:ascii="Symbol" w:hAnsi="Symbol"/>
      </w:rPr>
    </w:lvl>
    <w:lvl w:ilvl="5">
      <w:numFmt w:val="bullet"/>
      <w:lvlText w:val=""/>
      <w:lvlJc w:val="left"/>
      <w:pPr>
        <w:widowControl w:val="1"/>
        <w:tabs>
          <w:tab w:leader="none" w:pos="0" w:val="left"/>
        </w:tabs>
        <w:ind w:hanging="426" w:left="5493"/>
      </w:pPr>
      <w:rPr>
        <w:rFonts w:ascii="Symbol" w:hAnsi="Symbol"/>
      </w:rPr>
    </w:lvl>
    <w:lvl w:ilvl="6">
      <w:numFmt w:val="bullet"/>
      <w:lvlText w:val=""/>
      <w:lvlJc w:val="left"/>
      <w:pPr>
        <w:widowControl w:val="1"/>
        <w:tabs>
          <w:tab w:leader="none" w:pos="0" w:val="left"/>
        </w:tabs>
        <w:ind w:hanging="426" w:left="6567"/>
      </w:pPr>
      <w:rPr>
        <w:rFonts w:ascii="Symbol" w:hAnsi="Symbol"/>
      </w:rPr>
    </w:lvl>
    <w:lvl w:ilvl="7">
      <w:numFmt w:val="bullet"/>
      <w:lvlText w:val=""/>
      <w:lvlJc w:val="left"/>
      <w:pPr>
        <w:widowControl w:val="1"/>
        <w:tabs>
          <w:tab w:leader="none" w:pos="0" w:val="left"/>
        </w:tabs>
        <w:ind w:hanging="426" w:left="7642"/>
      </w:pPr>
      <w:rPr>
        <w:rFonts w:ascii="Symbol" w:hAnsi="Symbol"/>
      </w:rPr>
    </w:lvl>
    <w:lvl w:ilvl="8">
      <w:numFmt w:val="bullet"/>
      <w:lvlText w:val=""/>
      <w:lvlJc w:val="left"/>
      <w:pPr>
        <w:widowControl w:val="1"/>
        <w:tabs>
          <w:tab w:leader="none" w:pos="0" w:val="left"/>
        </w:tabs>
        <w:ind w:hanging="426" w:left="8716"/>
      </w:pPr>
      <w:rPr>
        <w:rFonts w:ascii="Symbol" w:hAnsi="Symbol"/>
      </w:rPr>
    </w:lvl>
  </w:abstractNum>
  <w:abstractNum w:abstractNumId="2">
    <w:lvl w:ilvl="0">
      <w:start w:val="2"/>
      <w:numFmt w:val="decimal"/>
      <w:lvlText w:val="%1"/>
      <w:lvlJc w:val="left"/>
      <w:pPr>
        <w:widowControl w:val="1"/>
        <w:tabs>
          <w:tab w:leader="none" w:pos="0" w:val="left"/>
        </w:tabs>
        <w:ind w:hanging="356" w:left="112"/>
      </w:pPr>
    </w:lvl>
    <w:lvl w:ilvl="1">
      <w:start w:val="1"/>
      <w:numFmt w:val="decimal"/>
      <w:lvlText w:val="%1.%2."/>
      <w:lvlJc w:val="left"/>
      <w:pPr>
        <w:widowControl w:val="1"/>
        <w:tabs>
          <w:tab w:leader="none" w:pos="0" w:val="left"/>
        </w:tabs>
        <w:ind w:hanging="356" w:left="112"/>
      </w:pPr>
      <w:rPr>
        <w:rFonts w:ascii="Times New Roman" w:hAnsi="Times New Roman"/>
        <w:sz w:val="20"/>
      </w:rPr>
    </w:lvl>
    <w:lvl w:ilvl="2">
      <w:numFmt w:val="bullet"/>
      <w:lvlText w:val=""/>
      <w:lvlJc w:val="left"/>
      <w:pPr>
        <w:widowControl w:val="1"/>
        <w:tabs>
          <w:tab w:leader="none" w:pos="0" w:val="left"/>
        </w:tabs>
        <w:ind w:hanging="356" w:left="2269"/>
      </w:pPr>
      <w:rPr>
        <w:rFonts w:ascii="Symbol" w:hAnsi="Symbol"/>
      </w:rPr>
    </w:lvl>
    <w:lvl w:ilvl="3">
      <w:numFmt w:val="bullet"/>
      <w:lvlText w:val=""/>
      <w:lvlJc w:val="left"/>
      <w:pPr>
        <w:widowControl w:val="1"/>
        <w:tabs>
          <w:tab w:leader="none" w:pos="0" w:val="left"/>
        </w:tabs>
        <w:ind w:hanging="356" w:left="3343"/>
      </w:pPr>
      <w:rPr>
        <w:rFonts w:ascii="Symbol" w:hAnsi="Symbol"/>
      </w:rPr>
    </w:lvl>
    <w:lvl w:ilvl="4">
      <w:numFmt w:val="bullet"/>
      <w:lvlText w:val=""/>
      <w:lvlJc w:val="left"/>
      <w:pPr>
        <w:widowControl w:val="1"/>
        <w:tabs>
          <w:tab w:leader="none" w:pos="0" w:val="left"/>
        </w:tabs>
        <w:ind w:hanging="356" w:left="4418"/>
      </w:pPr>
      <w:rPr>
        <w:rFonts w:ascii="Symbol" w:hAnsi="Symbol"/>
      </w:rPr>
    </w:lvl>
    <w:lvl w:ilvl="5">
      <w:numFmt w:val="bullet"/>
      <w:lvlText w:val=""/>
      <w:lvlJc w:val="left"/>
      <w:pPr>
        <w:widowControl w:val="1"/>
        <w:tabs>
          <w:tab w:leader="none" w:pos="0" w:val="left"/>
        </w:tabs>
        <w:ind w:hanging="356" w:left="5493"/>
      </w:pPr>
      <w:rPr>
        <w:rFonts w:ascii="Symbol" w:hAnsi="Symbol"/>
      </w:rPr>
    </w:lvl>
    <w:lvl w:ilvl="6">
      <w:numFmt w:val="bullet"/>
      <w:lvlText w:val=""/>
      <w:lvlJc w:val="left"/>
      <w:pPr>
        <w:widowControl w:val="1"/>
        <w:tabs>
          <w:tab w:leader="none" w:pos="0" w:val="left"/>
        </w:tabs>
        <w:ind w:hanging="356" w:left="6567"/>
      </w:pPr>
      <w:rPr>
        <w:rFonts w:ascii="Symbol" w:hAnsi="Symbol"/>
      </w:rPr>
    </w:lvl>
    <w:lvl w:ilvl="7">
      <w:numFmt w:val="bullet"/>
      <w:lvlText w:val=""/>
      <w:lvlJc w:val="left"/>
      <w:pPr>
        <w:widowControl w:val="1"/>
        <w:tabs>
          <w:tab w:leader="none" w:pos="0" w:val="left"/>
        </w:tabs>
        <w:ind w:hanging="356" w:left="7642"/>
      </w:pPr>
      <w:rPr>
        <w:rFonts w:ascii="Symbol" w:hAnsi="Symbol"/>
      </w:rPr>
    </w:lvl>
    <w:lvl w:ilvl="8">
      <w:numFmt w:val="bullet"/>
      <w:lvlText w:val=""/>
      <w:lvlJc w:val="left"/>
      <w:pPr>
        <w:widowControl w:val="1"/>
        <w:tabs>
          <w:tab w:leader="none" w:pos="0" w:val="left"/>
        </w:tabs>
        <w:ind w:hanging="356" w:left="8716"/>
      </w:pPr>
      <w:rPr>
        <w:rFonts w:ascii="Symbol" w:hAnsi="Symbol"/>
      </w:rPr>
    </w:lvl>
  </w:abstractNum>
  <w:abstractNum w:abstractNumId="3">
    <w:lvl w:ilvl="0">
      <w:start w:val="3"/>
      <w:numFmt w:val="decimal"/>
      <w:lvlText w:val="%1"/>
      <w:lvlJc w:val="left"/>
      <w:pPr>
        <w:widowControl w:val="1"/>
        <w:tabs>
          <w:tab w:leader="none" w:pos="0" w:val="left"/>
        </w:tabs>
        <w:ind w:hanging="364" w:left="112"/>
      </w:pPr>
    </w:lvl>
    <w:lvl w:ilvl="1">
      <w:start w:val="1"/>
      <w:numFmt w:val="decimal"/>
      <w:lvlText w:val="%1.%2."/>
      <w:lvlJc w:val="left"/>
      <w:pPr>
        <w:widowControl w:val="1"/>
        <w:tabs>
          <w:tab w:leader="none" w:pos="0" w:val="left"/>
        </w:tabs>
        <w:ind w:hanging="364" w:left="112"/>
      </w:pPr>
      <w:rPr>
        <w:rFonts w:ascii="Times New Roman" w:hAnsi="Times New Roman"/>
        <w:sz w:val="20"/>
      </w:rPr>
    </w:lvl>
    <w:lvl w:ilvl="2">
      <w:numFmt w:val="bullet"/>
      <w:lvlText w:val=""/>
      <w:lvlJc w:val="left"/>
      <w:pPr>
        <w:widowControl w:val="1"/>
        <w:tabs>
          <w:tab w:leader="none" w:pos="0" w:val="left"/>
        </w:tabs>
        <w:ind w:hanging="364" w:left="2269"/>
      </w:pPr>
      <w:rPr>
        <w:rFonts w:ascii="Symbol" w:hAnsi="Symbol"/>
      </w:rPr>
    </w:lvl>
    <w:lvl w:ilvl="3">
      <w:numFmt w:val="bullet"/>
      <w:lvlText w:val=""/>
      <w:lvlJc w:val="left"/>
      <w:pPr>
        <w:widowControl w:val="1"/>
        <w:tabs>
          <w:tab w:leader="none" w:pos="0" w:val="left"/>
        </w:tabs>
        <w:ind w:hanging="364" w:left="3343"/>
      </w:pPr>
      <w:rPr>
        <w:rFonts w:ascii="Symbol" w:hAnsi="Symbol"/>
      </w:rPr>
    </w:lvl>
    <w:lvl w:ilvl="4">
      <w:numFmt w:val="bullet"/>
      <w:lvlText w:val=""/>
      <w:lvlJc w:val="left"/>
      <w:pPr>
        <w:widowControl w:val="1"/>
        <w:tabs>
          <w:tab w:leader="none" w:pos="0" w:val="left"/>
        </w:tabs>
        <w:ind w:hanging="364" w:left="4418"/>
      </w:pPr>
      <w:rPr>
        <w:rFonts w:ascii="Symbol" w:hAnsi="Symbol"/>
      </w:rPr>
    </w:lvl>
    <w:lvl w:ilvl="5">
      <w:numFmt w:val="bullet"/>
      <w:lvlText w:val=""/>
      <w:lvlJc w:val="left"/>
      <w:pPr>
        <w:widowControl w:val="1"/>
        <w:tabs>
          <w:tab w:leader="none" w:pos="0" w:val="left"/>
        </w:tabs>
        <w:ind w:hanging="364" w:left="5493"/>
      </w:pPr>
      <w:rPr>
        <w:rFonts w:ascii="Symbol" w:hAnsi="Symbol"/>
      </w:rPr>
    </w:lvl>
    <w:lvl w:ilvl="6">
      <w:numFmt w:val="bullet"/>
      <w:lvlText w:val=""/>
      <w:lvlJc w:val="left"/>
      <w:pPr>
        <w:widowControl w:val="1"/>
        <w:tabs>
          <w:tab w:leader="none" w:pos="0" w:val="left"/>
        </w:tabs>
        <w:ind w:hanging="364" w:left="6567"/>
      </w:pPr>
      <w:rPr>
        <w:rFonts w:ascii="Symbol" w:hAnsi="Symbol"/>
      </w:rPr>
    </w:lvl>
    <w:lvl w:ilvl="7">
      <w:numFmt w:val="bullet"/>
      <w:lvlText w:val=""/>
      <w:lvlJc w:val="left"/>
      <w:pPr>
        <w:widowControl w:val="1"/>
        <w:tabs>
          <w:tab w:leader="none" w:pos="0" w:val="left"/>
        </w:tabs>
        <w:ind w:hanging="364" w:left="7642"/>
      </w:pPr>
      <w:rPr>
        <w:rFonts w:ascii="Symbol" w:hAnsi="Symbol"/>
      </w:rPr>
    </w:lvl>
    <w:lvl w:ilvl="8">
      <w:numFmt w:val="bullet"/>
      <w:lvlText w:val=""/>
      <w:lvlJc w:val="left"/>
      <w:pPr>
        <w:widowControl w:val="1"/>
        <w:tabs>
          <w:tab w:leader="none" w:pos="0" w:val="left"/>
        </w:tabs>
        <w:ind w:hanging="364" w:left="8716"/>
      </w:pPr>
      <w:rPr>
        <w:rFonts w:ascii="Symbol" w:hAnsi="Symbol"/>
      </w:rPr>
    </w:lvl>
  </w:abstractNum>
  <w:abstractNum w:abstractNumId="4">
    <w:lvl w:ilvl="0">
      <w:start w:val="4"/>
      <w:numFmt w:val="decimal"/>
      <w:lvlText w:val="%1"/>
      <w:lvlJc w:val="left"/>
      <w:pPr>
        <w:widowControl w:val="1"/>
        <w:tabs>
          <w:tab w:leader="none" w:pos="0" w:val="left"/>
        </w:tabs>
        <w:ind w:hanging="359" w:left="112"/>
      </w:pPr>
    </w:lvl>
    <w:lvl w:ilvl="1">
      <w:start w:val="1"/>
      <w:numFmt w:val="decimal"/>
      <w:lvlText w:val="%1.%2."/>
      <w:lvlJc w:val="left"/>
      <w:pPr>
        <w:widowControl w:val="1"/>
        <w:tabs>
          <w:tab w:leader="none" w:pos="0" w:val="left"/>
        </w:tabs>
        <w:ind w:hanging="359" w:left="112"/>
      </w:pPr>
      <w:rPr>
        <w:rFonts w:ascii="Times New Roman" w:hAnsi="Times New Roman"/>
        <w:spacing w:val="-2"/>
        <w:sz w:val="20"/>
      </w:rPr>
    </w:lvl>
    <w:lvl w:ilvl="2">
      <w:numFmt w:val="bullet"/>
      <w:lvlText w:val=""/>
      <w:lvlJc w:val="left"/>
      <w:pPr>
        <w:widowControl w:val="1"/>
        <w:tabs>
          <w:tab w:leader="none" w:pos="0" w:val="left"/>
        </w:tabs>
        <w:ind w:hanging="359" w:left="2269"/>
      </w:pPr>
      <w:rPr>
        <w:rFonts w:ascii="Symbol" w:hAnsi="Symbol"/>
      </w:rPr>
    </w:lvl>
    <w:lvl w:ilvl="3">
      <w:numFmt w:val="bullet"/>
      <w:lvlText w:val=""/>
      <w:lvlJc w:val="left"/>
      <w:pPr>
        <w:widowControl w:val="1"/>
        <w:tabs>
          <w:tab w:leader="none" w:pos="0" w:val="left"/>
        </w:tabs>
        <w:ind w:hanging="359" w:left="3343"/>
      </w:pPr>
      <w:rPr>
        <w:rFonts w:ascii="Symbol" w:hAnsi="Symbol"/>
      </w:rPr>
    </w:lvl>
    <w:lvl w:ilvl="4">
      <w:numFmt w:val="bullet"/>
      <w:lvlText w:val=""/>
      <w:lvlJc w:val="left"/>
      <w:pPr>
        <w:widowControl w:val="1"/>
        <w:tabs>
          <w:tab w:leader="none" w:pos="0" w:val="left"/>
        </w:tabs>
        <w:ind w:hanging="359" w:left="4418"/>
      </w:pPr>
      <w:rPr>
        <w:rFonts w:ascii="Symbol" w:hAnsi="Symbol"/>
      </w:rPr>
    </w:lvl>
    <w:lvl w:ilvl="5">
      <w:numFmt w:val="bullet"/>
      <w:lvlText w:val=""/>
      <w:lvlJc w:val="left"/>
      <w:pPr>
        <w:widowControl w:val="1"/>
        <w:tabs>
          <w:tab w:leader="none" w:pos="0" w:val="left"/>
        </w:tabs>
        <w:ind w:hanging="359" w:left="5493"/>
      </w:pPr>
      <w:rPr>
        <w:rFonts w:ascii="Symbol" w:hAnsi="Symbol"/>
      </w:rPr>
    </w:lvl>
    <w:lvl w:ilvl="6">
      <w:numFmt w:val="bullet"/>
      <w:lvlText w:val=""/>
      <w:lvlJc w:val="left"/>
      <w:pPr>
        <w:widowControl w:val="1"/>
        <w:tabs>
          <w:tab w:leader="none" w:pos="0" w:val="left"/>
        </w:tabs>
        <w:ind w:hanging="359" w:left="6567"/>
      </w:pPr>
      <w:rPr>
        <w:rFonts w:ascii="Symbol" w:hAnsi="Symbol"/>
      </w:rPr>
    </w:lvl>
    <w:lvl w:ilvl="7">
      <w:numFmt w:val="bullet"/>
      <w:lvlText w:val=""/>
      <w:lvlJc w:val="left"/>
      <w:pPr>
        <w:widowControl w:val="1"/>
        <w:tabs>
          <w:tab w:leader="none" w:pos="0" w:val="left"/>
        </w:tabs>
        <w:ind w:hanging="359" w:left="7642"/>
      </w:pPr>
      <w:rPr>
        <w:rFonts w:ascii="Symbol" w:hAnsi="Symbol"/>
      </w:rPr>
    </w:lvl>
    <w:lvl w:ilvl="8">
      <w:numFmt w:val="bullet"/>
      <w:lvlText w:val=""/>
      <w:lvlJc w:val="left"/>
      <w:pPr>
        <w:widowControl w:val="1"/>
        <w:tabs>
          <w:tab w:leader="none" w:pos="0" w:val="left"/>
        </w:tabs>
        <w:ind w:hanging="359" w:left="8716"/>
      </w:pPr>
      <w:rPr>
        <w:rFonts w:ascii="Symbol" w:hAnsi="Symbol"/>
      </w:rPr>
    </w:lvl>
  </w:abstractNum>
  <w:abstractNum w:abstractNumId="5">
    <w:lvl w:ilvl="0">
      <w:start w:val="5"/>
      <w:numFmt w:val="decimal"/>
      <w:lvlText w:val="%1"/>
      <w:lvlJc w:val="left"/>
      <w:pPr>
        <w:widowControl w:val="1"/>
        <w:tabs>
          <w:tab w:leader="none" w:pos="0" w:val="left"/>
        </w:tabs>
        <w:ind w:hanging="354" w:left="112"/>
      </w:pPr>
    </w:lvl>
    <w:lvl w:ilvl="1">
      <w:start w:val="1"/>
      <w:numFmt w:val="decimal"/>
      <w:lvlText w:val="%1.%2."/>
      <w:lvlJc w:val="left"/>
      <w:pPr>
        <w:widowControl w:val="1"/>
        <w:tabs>
          <w:tab w:leader="none" w:pos="0" w:val="left"/>
        </w:tabs>
        <w:ind w:hanging="354" w:left="112"/>
      </w:pPr>
      <w:rPr>
        <w:rFonts w:ascii="Times New Roman" w:hAnsi="Times New Roman"/>
        <w:spacing w:val="-2"/>
        <w:sz w:val="20"/>
      </w:rPr>
    </w:lvl>
    <w:lvl w:ilvl="2">
      <w:numFmt w:val="bullet"/>
      <w:lvlText w:val=""/>
      <w:lvlJc w:val="left"/>
      <w:pPr>
        <w:widowControl w:val="1"/>
        <w:tabs>
          <w:tab w:leader="none" w:pos="0" w:val="left"/>
        </w:tabs>
        <w:ind w:hanging="354" w:left="2269"/>
      </w:pPr>
      <w:rPr>
        <w:rFonts w:ascii="Symbol" w:hAnsi="Symbol"/>
      </w:rPr>
    </w:lvl>
    <w:lvl w:ilvl="3">
      <w:numFmt w:val="bullet"/>
      <w:lvlText w:val=""/>
      <w:lvlJc w:val="left"/>
      <w:pPr>
        <w:widowControl w:val="1"/>
        <w:tabs>
          <w:tab w:leader="none" w:pos="0" w:val="left"/>
        </w:tabs>
        <w:ind w:hanging="354" w:left="3343"/>
      </w:pPr>
      <w:rPr>
        <w:rFonts w:ascii="Symbol" w:hAnsi="Symbol"/>
      </w:rPr>
    </w:lvl>
    <w:lvl w:ilvl="4">
      <w:numFmt w:val="bullet"/>
      <w:lvlText w:val=""/>
      <w:lvlJc w:val="left"/>
      <w:pPr>
        <w:widowControl w:val="1"/>
        <w:tabs>
          <w:tab w:leader="none" w:pos="0" w:val="left"/>
        </w:tabs>
        <w:ind w:hanging="354" w:left="4418"/>
      </w:pPr>
      <w:rPr>
        <w:rFonts w:ascii="Symbol" w:hAnsi="Symbol"/>
      </w:rPr>
    </w:lvl>
    <w:lvl w:ilvl="5">
      <w:numFmt w:val="bullet"/>
      <w:lvlText w:val=""/>
      <w:lvlJc w:val="left"/>
      <w:pPr>
        <w:widowControl w:val="1"/>
        <w:tabs>
          <w:tab w:leader="none" w:pos="0" w:val="left"/>
        </w:tabs>
        <w:ind w:hanging="354" w:left="5493"/>
      </w:pPr>
      <w:rPr>
        <w:rFonts w:ascii="Symbol" w:hAnsi="Symbol"/>
      </w:rPr>
    </w:lvl>
    <w:lvl w:ilvl="6">
      <w:numFmt w:val="bullet"/>
      <w:lvlText w:val=""/>
      <w:lvlJc w:val="left"/>
      <w:pPr>
        <w:widowControl w:val="1"/>
        <w:tabs>
          <w:tab w:leader="none" w:pos="0" w:val="left"/>
        </w:tabs>
        <w:ind w:hanging="354" w:left="6567"/>
      </w:pPr>
      <w:rPr>
        <w:rFonts w:ascii="Symbol" w:hAnsi="Symbol"/>
      </w:rPr>
    </w:lvl>
    <w:lvl w:ilvl="7">
      <w:numFmt w:val="bullet"/>
      <w:lvlText w:val=""/>
      <w:lvlJc w:val="left"/>
      <w:pPr>
        <w:widowControl w:val="1"/>
        <w:tabs>
          <w:tab w:leader="none" w:pos="0" w:val="left"/>
        </w:tabs>
        <w:ind w:hanging="354" w:left="7642"/>
      </w:pPr>
      <w:rPr>
        <w:rFonts w:ascii="Symbol" w:hAnsi="Symbol"/>
      </w:rPr>
    </w:lvl>
    <w:lvl w:ilvl="8">
      <w:numFmt w:val="bullet"/>
      <w:lvlText w:val=""/>
      <w:lvlJc w:val="left"/>
      <w:pPr>
        <w:widowControl w:val="1"/>
        <w:tabs>
          <w:tab w:leader="none" w:pos="0" w:val="left"/>
        </w:tabs>
        <w:ind w:hanging="354" w:left="8716"/>
      </w:pPr>
      <w:rPr>
        <w:rFonts w:ascii="Symbol" w:hAnsi="Symbol"/>
      </w:rPr>
    </w:lvl>
  </w:abstractNum>
  <w:abstractNum w:abstractNumId="6">
    <w:lvl w:ilvl="0">
      <w:start w:val="6"/>
      <w:numFmt w:val="decimal"/>
      <w:lvlText w:val="%1"/>
      <w:lvlJc w:val="left"/>
      <w:pPr>
        <w:widowControl w:val="1"/>
        <w:tabs>
          <w:tab w:leader="none" w:pos="0" w:val="left"/>
        </w:tabs>
        <w:ind w:hanging="358" w:left="112"/>
      </w:pPr>
    </w:lvl>
    <w:lvl w:ilvl="1">
      <w:start w:val="1"/>
      <w:numFmt w:val="decimal"/>
      <w:lvlText w:val="%1.%2."/>
      <w:lvlJc w:val="left"/>
      <w:pPr>
        <w:widowControl w:val="1"/>
        <w:tabs>
          <w:tab w:leader="none" w:pos="0" w:val="left"/>
        </w:tabs>
        <w:ind w:hanging="358" w:left="112"/>
      </w:pPr>
      <w:rPr>
        <w:rFonts w:ascii="Times New Roman" w:hAnsi="Times New Roman"/>
        <w:sz w:val="20"/>
      </w:rPr>
    </w:lvl>
    <w:lvl w:ilvl="2">
      <w:numFmt w:val="bullet"/>
      <w:lvlText w:val=""/>
      <w:lvlJc w:val="left"/>
      <w:pPr>
        <w:widowControl w:val="1"/>
        <w:tabs>
          <w:tab w:leader="none" w:pos="0" w:val="left"/>
        </w:tabs>
        <w:ind w:hanging="358" w:left="2269"/>
      </w:pPr>
      <w:rPr>
        <w:rFonts w:ascii="Symbol" w:hAnsi="Symbol"/>
      </w:rPr>
    </w:lvl>
    <w:lvl w:ilvl="3">
      <w:numFmt w:val="bullet"/>
      <w:lvlText w:val=""/>
      <w:lvlJc w:val="left"/>
      <w:pPr>
        <w:widowControl w:val="1"/>
        <w:tabs>
          <w:tab w:leader="none" w:pos="0" w:val="left"/>
        </w:tabs>
        <w:ind w:hanging="358" w:left="3343"/>
      </w:pPr>
      <w:rPr>
        <w:rFonts w:ascii="Symbol" w:hAnsi="Symbol"/>
      </w:rPr>
    </w:lvl>
    <w:lvl w:ilvl="4">
      <w:numFmt w:val="bullet"/>
      <w:lvlText w:val=""/>
      <w:lvlJc w:val="left"/>
      <w:pPr>
        <w:widowControl w:val="1"/>
        <w:tabs>
          <w:tab w:leader="none" w:pos="0" w:val="left"/>
        </w:tabs>
        <w:ind w:hanging="358" w:left="4418"/>
      </w:pPr>
      <w:rPr>
        <w:rFonts w:ascii="Symbol" w:hAnsi="Symbol"/>
      </w:rPr>
    </w:lvl>
    <w:lvl w:ilvl="5">
      <w:numFmt w:val="bullet"/>
      <w:lvlText w:val=""/>
      <w:lvlJc w:val="left"/>
      <w:pPr>
        <w:widowControl w:val="1"/>
        <w:tabs>
          <w:tab w:leader="none" w:pos="0" w:val="left"/>
        </w:tabs>
        <w:ind w:hanging="358" w:left="5493"/>
      </w:pPr>
      <w:rPr>
        <w:rFonts w:ascii="Symbol" w:hAnsi="Symbol"/>
      </w:rPr>
    </w:lvl>
    <w:lvl w:ilvl="6">
      <w:numFmt w:val="bullet"/>
      <w:lvlText w:val=""/>
      <w:lvlJc w:val="left"/>
      <w:pPr>
        <w:widowControl w:val="1"/>
        <w:tabs>
          <w:tab w:leader="none" w:pos="0" w:val="left"/>
        </w:tabs>
        <w:ind w:hanging="358" w:left="6567"/>
      </w:pPr>
      <w:rPr>
        <w:rFonts w:ascii="Symbol" w:hAnsi="Symbol"/>
      </w:rPr>
    </w:lvl>
    <w:lvl w:ilvl="7">
      <w:numFmt w:val="bullet"/>
      <w:lvlText w:val=""/>
      <w:lvlJc w:val="left"/>
      <w:pPr>
        <w:widowControl w:val="1"/>
        <w:tabs>
          <w:tab w:leader="none" w:pos="0" w:val="left"/>
        </w:tabs>
        <w:ind w:hanging="358" w:left="7642"/>
      </w:pPr>
      <w:rPr>
        <w:rFonts w:ascii="Symbol" w:hAnsi="Symbol"/>
      </w:rPr>
    </w:lvl>
    <w:lvl w:ilvl="8">
      <w:numFmt w:val="bullet"/>
      <w:lvlText w:val=""/>
      <w:lvlJc w:val="left"/>
      <w:pPr>
        <w:widowControl w:val="1"/>
        <w:tabs>
          <w:tab w:leader="none" w:pos="0" w:val="left"/>
        </w:tabs>
        <w:ind w:hanging="358" w:left="8716"/>
      </w:pPr>
      <w:rPr>
        <w:rFonts w:ascii="Symbol" w:hAnsi="Symbol"/>
      </w:rPr>
    </w:lvl>
  </w:abstractNum>
  <w:abstractNum w:abstractNumId="7">
    <w:lvl w:ilvl="0">
      <w:start w:val="7"/>
      <w:numFmt w:val="decimal"/>
      <w:lvlText w:val="%1"/>
      <w:lvlJc w:val="left"/>
      <w:pPr>
        <w:widowControl w:val="1"/>
        <w:tabs>
          <w:tab w:leader="none" w:pos="0" w:val="left"/>
        </w:tabs>
        <w:ind w:hanging="399" w:left="112"/>
      </w:pPr>
    </w:lvl>
    <w:lvl w:ilvl="1">
      <w:start w:val="1"/>
      <w:numFmt w:val="decimal"/>
      <w:lvlText w:val="%1.%2."/>
      <w:lvlJc w:val="left"/>
      <w:pPr>
        <w:widowControl w:val="1"/>
        <w:tabs>
          <w:tab w:leader="none" w:pos="0" w:val="left"/>
        </w:tabs>
        <w:ind w:hanging="399" w:left="112"/>
      </w:pPr>
      <w:rPr>
        <w:rFonts w:ascii="Times New Roman" w:hAnsi="Times New Roman"/>
        <w:spacing w:val="-2"/>
        <w:sz w:val="20"/>
      </w:rPr>
    </w:lvl>
    <w:lvl w:ilvl="2">
      <w:start w:val="1"/>
      <w:numFmt w:val="decimal"/>
      <w:lvlText w:val="%1.%2.%3."/>
      <w:lvlJc w:val="left"/>
      <w:pPr>
        <w:widowControl w:val="1"/>
        <w:tabs>
          <w:tab w:leader="none" w:pos="0" w:val="left"/>
        </w:tabs>
        <w:ind w:hanging="452" w:left="112"/>
      </w:pPr>
      <w:rPr>
        <w:rFonts w:ascii="Times New Roman" w:hAnsi="Times New Roman"/>
        <w:spacing w:val="-2"/>
        <w:sz w:val="20"/>
      </w:rPr>
    </w:lvl>
    <w:lvl w:ilvl="3">
      <w:numFmt w:val="bullet"/>
      <w:lvlText w:val=""/>
      <w:lvlJc w:val="left"/>
      <w:pPr>
        <w:widowControl w:val="1"/>
        <w:tabs>
          <w:tab w:leader="none" w:pos="0" w:val="left"/>
        </w:tabs>
        <w:ind w:hanging="452" w:left="3343"/>
      </w:pPr>
      <w:rPr>
        <w:rFonts w:ascii="Symbol" w:hAnsi="Symbol"/>
      </w:rPr>
    </w:lvl>
    <w:lvl w:ilvl="4">
      <w:numFmt w:val="bullet"/>
      <w:lvlText w:val=""/>
      <w:lvlJc w:val="left"/>
      <w:pPr>
        <w:widowControl w:val="1"/>
        <w:tabs>
          <w:tab w:leader="none" w:pos="0" w:val="left"/>
        </w:tabs>
        <w:ind w:hanging="452" w:left="4418"/>
      </w:pPr>
      <w:rPr>
        <w:rFonts w:ascii="Symbol" w:hAnsi="Symbol"/>
      </w:rPr>
    </w:lvl>
    <w:lvl w:ilvl="5">
      <w:numFmt w:val="bullet"/>
      <w:lvlText w:val=""/>
      <w:lvlJc w:val="left"/>
      <w:pPr>
        <w:widowControl w:val="1"/>
        <w:tabs>
          <w:tab w:leader="none" w:pos="0" w:val="left"/>
        </w:tabs>
        <w:ind w:hanging="452" w:left="5493"/>
      </w:pPr>
      <w:rPr>
        <w:rFonts w:ascii="Symbol" w:hAnsi="Symbol"/>
      </w:rPr>
    </w:lvl>
    <w:lvl w:ilvl="6">
      <w:numFmt w:val="bullet"/>
      <w:lvlText w:val=""/>
      <w:lvlJc w:val="left"/>
      <w:pPr>
        <w:widowControl w:val="1"/>
        <w:tabs>
          <w:tab w:leader="none" w:pos="0" w:val="left"/>
        </w:tabs>
        <w:ind w:hanging="452" w:left="6567"/>
      </w:pPr>
      <w:rPr>
        <w:rFonts w:ascii="Symbol" w:hAnsi="Symbol"/>
      </w:rPr>
    </w:lvl>
    <w:lvl w:ilvl="7">
      <w:numFmt w:val="bullet"/>
      <w:lvlText w:val=""/>
      <w:lvlJc w:val="left"/>
      <w:pPr>
        <w:widowControl w:val="1"/>
        <w:tabs>
          <w:tab w:leader="none" w:pos="0" w:val="left"/>
        </w:tabs>
        <w:ind w:hanging="452" w:left="7642"/>
      </w:pPr>
      <w:rPr>
        <w:rFonts w:ascii="Symbol" w:hAnsi="Symbol"/>
      </w:rPr>
    </w:lvl>
    <w:lvl w:ilvl="8">
      <w:numFmt w:val="bullet"/>
      <w:lvlText w:val=""/>
      <w:lvlJc w:val="left"/>
      <w:pPr>
        <w:widowControl w:val="1"/>
        <w:tabs>
          <w:tab w:leader="none" w:pos="0" w:val="left"/>
        </w:tabs>
        <w:ind w:hanging="452" w:left="8716"/>
      </w:pPr>
      <w:rPr>
        <w:rFonts w:ascii="Symbol" w:hAnsi="Symbol"/>
      </w:rPr>
    </w:lvl>
  </w:abstractNum>
  <w:abstractNum w:abstractNumId="8">
    <w:lvl w:ilvl="0">
      <w:start w:val="8"/>
      <w:numFmt w:val="decimal"/>
      <w:lvlText w:val="%1"/>
      <w:lvlJc w:val="left"/>
      <w:pPr>
        <w:widowControl w:val="1"/>
        <w:tabs>
          <w:tab w:leader="none" w:pos="0" w:val="left"/>
        </w:tabs>
        <w:ind w:hanging="346" w:left="112"/>
      </w:pPr>
    </w:lvl>
    <w:lvl w:ilvl="1">
      <w:start w:val="1"/>
      <w:numFmt w:val="decimal"/>
      <w:lvlText w:val="%1.%2."/>
      <w:lvlJc w:val="left"/>
      <w:pPr>
        <w:widowControl w:val="1"/>
        <w:tabs>
          <w:tab w:leader="none" w:pos="0" w:val="left"/>
        </w:tabs>
        <w:ind w:hanging="346" w:left="112"/>
      </w:pPr>
      <w:rPr>
        <w:rFonts w:ascii="Times New Roman" w:hAnsi="Times New Roman"/>
        <w:spacing w:val="-2"/>
        <w:sz w:val="20"/>
      </w:rPr>
    </w:lvl>
    <w:lvl w:ilvl="2">
      <w:numFmt w:val="bullet"/>
      <w:lvlText w:val=""/>
      <w:lvlJc w:val="left"/>
      <w:pPr>
        <w:widowControl w:val="1"/>
        <w:tabs>
          <w:tab w:leader="none" w:pos="0" w:val="left"/>
        </w:tabs>
        <w:ind w:hanging="346" w:left="2269"/>
      </w:pPr>
      <w:rPr>
        <w:rFonts w:ascii="Symbol" w:hAnsi="Symbol"/>
      </w:rPr>
    </w:lvl>
    <w:lvl w:ilvl="3">
      <w:numFmt w:val="bullet"/>
      <w:lvlText w:val=""/>
      <w:lvlJc w:val="left"/>
      <w:pPr>
        <w:widowControl w:val="1"/>
        <w:tabs>
          <w:tab w:leader="none" w:pos="0" w:val="left"/>
        </w:tabs>
        <w:ind w:hanging="346" w:left="3343"/>
      </w:pPr>
      <w:rPr>
        <w:rFonts w:ascii="Symbol" w:hAnsi="Symbol"/>
      </w:rPr>
    </w:lvl>
    <w:lvl w:ilvl="4">
      <w:numFmt w:val="bullet"/>
      <w:lvlText w:val=""/>
      <w:lvlJc w:val="left"/>
      <w:pPr>
        <w:widowControl w:val="1"/>
        <w:tabs>
          <w:tab w:leader="none" w:pos="0" w:val="left"/>
        </w:tabs>
        <w:ind w:hanging="346" w:left="4418"/>
      </w:pPr>
      <w:rPr>
        <w:rFonts w:ascii="Symbol" w:hAnsi="Symbol"/>
      </w:rPr>
    </w:lvl>
    <w:lvl w:ilvl="5">
      <w:numFmt w:val="bullet"/>
      <w:lvlText w:val=""/>
      <w:lvlJc w:val="left"/>
      <w:pPr>
        <w:widowControl w:val="1"/>
        <w:tabs>
          <w:tab w:leader="none" w:pos="0" w:val="left"/>
        </w:tabs>
        <w:ind w:hanging="346" w:left="5493"/>
      </w:pPr>
      <w:rPr>
        <w:rFonts w:ascii="Symbol" w:hAnsi="Symbol"/>
      </w:rPr>
    </w:lvl>
    <w:lvl w:ilvl="6">
      <w:numFmt w:val="bullet"/>
      <w:lvlText w:val=""/>
      <w:lvlJc w:val="left"/>
      <w:pPr>
        <w:widowControl w:val="1"/>
        <w:tabs>
          <w:tab w:leader="none" w:pos="0" w:val="left"/>
        </w:tabs>
        <w:ind w:hanging="346" w:left="6567"/>
      </w:pPr>
      <w:rPr>
        <w:rFonts w:ascii="Symbol" w:hAnsi="Symbol"/>
      </w:rPr>
    </w:lvl>
    <w:lvl w:ilvl="7">
      <w:numFmt w:val="bullet"/>
      <w:lvlText w:val=""/>
      <w:lvlJc w:val="left"/>
      <w:pPr>
        <w:widowControl w:val="1"/>
        <w:tabs>
          <w:tab w:leader="none" w:pos="0" w:val="left"/>
        </w:tabs>
        <w:ind w:hanging="346" w:left="7642"/>
      </w:pPr>
      <w:rPr>
        <w:rFonts w:ascii="Symbol" w:hAnsi="Symbol"/>
      </w:rPr>
    </w:lvl>
    <w:lvl w:ilvl="8">
      <w:numFmt w:val="bullet"/>
      <w:lvlText w:val=""/>
      <w:lvlJc w:val="left"/>
      <w:pPr>
        <w:widowControl w:val="1"/>
        <w:tabs>
          <w:tab w:leader="none" w:pos="0" w:val="left"/>
        </w:tabs>
        <w:ind w:hanging="346" w:left="8716"/>
      </w:pPr>
      <w:rPr>
        <w:rFonts w:ascii="Symbol" w:hAnsi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160" w:before="0" w:line="259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9" w:type="paragraph">
    <w:name w:val="Normal"/>
    <w:link w:val="Style_9_ch"/>
    <w:uiPriority w:val="0"/>
    <w:qFormat/>
  </w:style>
  <w:style w:default="1" w:styleId="Style_9_ch" w:type="character">
    <w:name w:val="Normal"/>
    <w:link w:val="Style_9"/>
  </w:style>
  <w:style w:styleId="Style_10" w:type="paragraph">
    <w:name w:val="toc 2"/>
    <w:next w:val="Style_9"/>
    <w:link w:val="Style_10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10_ch" w:type="character">
    <w:name w:val="toc 2"/>
    <w:link w:val="Style_10"/>
    <w:rPr>
      <w:rFonts w:ascii="XO Thames" w:hAnsi="XO Thames"/>
      <w:sz w:val="28"/>
    </w:rPr>
  </w:style>
  <w:style w:styleId="Style_11" w:type="paragraph">
    <w:name w:val="toc 4"/>
    <w:next w:val="Style_9"/>
    <w:link w:val="Style_11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11_ch" w:type="character">
    <w:name w:val="toc 4"/>
    <w:link w:val="Style_11"/>
    <w:rPr>
      <w:rFonts w:ascii="XO Thames" w:hAnsi="XO Thames"/>
      <w:sz w:val="28"/>
    </w:rPr>
  </w:style>
  <w:style w:styleId="Style_12" w:type="paragraph">
    <w:name w:val="toc 6"/>
    <w:next w:val="Style_9"/>
    <w:link w:val="Style_12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12_ch" w:type="character">
    <w:name w:val="toc 6"/>
    <w:link w:val="Style_12"/>
    <w:rPr>
      <w:rFonts w:ascii="XO Thames" w:hAnsi="XO Thames"/>
      <w:sz w:val="28"/>
    </w:rPr>
  </w:style>
  <w:style w:styleId="Style_13" w:type="paragraph">
    <w:name w:val="toc 7"/>
    <w:next w:val="Style_9"/>
    <w:link w:val="Style_13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3_ch" w:type="character">
    <w:name w:val="toc 7"/>
    <w:link w:val="Style_13"/>
    <w:rPr>
      <w:rFonts w:ascii="XO Thames" w:hAnsi="XO Thames"/>
      <w:sz w:val="28"/>
    </w:rPr>
  </w:style>
  <w:style w:styleId="Style_14" w:type="paragraph">
    <w:name w:val="Body text (2) Exact"/>
    <w:link w:val="Style_14_ch"/>
    <w:rPr>
      <w:rFonts w:ascii="Times New Roman" w:hAnsi="Times New Roman"/>
      <w:b w:val="0"/>
      <w:i w:val="0"/>
      <w:caps w:val="0"/>
      <w:smallCaps w:val="0"/>
      <w:strike w:val="0"/>
      <w:sz w:val="21"/>
      <w:u w:val="none"/>
    </w:rPr>
  </w:style>
  <w:style w:styleId="Style_14_ch" w:type="character">
    <w:name w:val="Body text (2) Exact"/>
    <w:link w:val="Style_14"/>
    <w:rPr>
      <w:rFonts w:ascii="Times New Roman" w:hAnsi="Times New Roman"/>
      <w:b w:val="0"/>
      <w:i w:val="0"/>
      <w:caps w:val="0"/>
      <w:smallCaps w:val="0"/>
      <w:strike w:val="0"/>
      <w:sz w:val="21"/>
      <w:u w:val="none"/>
    </w:rPr>
  </w:style>
  <w:style w:styleId="Style_15" w:type="paragraph">
    <w:name w:val="Endnote"/>
    <w:link w:val="Style_15_ch"/>
    <w:pPr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Endnote"/>
    <w:link w:val="Style_15"/>
    <w:rPr>
      <w:rFonts w:ascii="XO Thames" w:hAnsi="XO Thames"/>
      <w:sz w:val="22"/>
    </w:rPr>
  </w:style>
  <w:style w:styleId="Style_16" w:type="paragraph">
    <w:name w:val="heading 3"/>
    <w:next w:val="Style_9"/>
    <w:link w:val="Style_16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6_ch" w:type="character">
    <w:name w:val="heading 3"/>
    <w:link w:val="Style_16"/>
    <w:rPr>
      <w:rFonts w:ascii="XO Thames" w:hAnsi="XO Thames"/>
      <w:b w:val="1"/>
      <w:sz w:val="26"/>
    </w:rPr>
  </w:style>
  <w:style w:styleId="Style_17" w:type="paragraph">
    <w:name w:val="caption"/>
    <w:basedOn w:val="Style_9"/>
    <w:link w:val="Style_17_ch"/>
    <w:pPr>
      <w:widowControl w:val="0"/>
      <w:spacing w:after="120" w:before="120" w:line="240" w:lineRule="auto"/>
      <w:ind/>
    </w:pPr>
    <w:rPr>
      <w:rFonts w:ascii="Times New Roman" w:hAnsi="Times New Roman"/>
      <w:i w:val="1"/>
      <w:sz w:val="24"/>
    </w:rPr>
  </w:style>
  <w:style w:styleId="Style_17_ch" w:type="character">
    <w:name w:val="caption"/>
    <w:basedOn w:val="Style_9_ch"/>
    <w:link w:val="Style_17"/>
    <w:rPr>
      <w:rFonts w:ascii="Times New Roman" w:hAnsi="Times New Roman"/>
      <w:i w:val="1"/>
      <w:sz w:val="24"/>
    </w:rPr>
  </w:style>
  <w:style w:styleId="Style_18" w:type="paragraph">
    <w:name w:val="Balloon Text"/>
    <w:basedOn w:val="Style_9"/>
    <w:link w:val="Style_18_ch"/>
    <w:pPr>
      <w:widowControl w:val="0"/>
      <w:spacing w:after="0" w:line="240" w:lineRule="auto"/>
      <w:ind/>
    </w:pPr>
    <w:rPr>
      <w:rFonts w:ascii="Segoe UI" w:hAnsi="Segoe UI"/>
      <w:sz w:val="18"/>
    </w:rPr>
  </w:style>
  <w:style w:styleId="Style_18_ch" w:type="character">
    <w:name w:val="Balloon Text"/>
    <w:basedOn w:val="Style_9_ch"/>
    <w:link w:val="Style_18"/>
    <w:rPr>
      <w:rFonts w:ascii="Segoe UI" w:hAnsi="Segoe UI"/>
      <w:sz w:val="18"/>
    </w:rPr>
  </w:style>
  <w:style w:styleId="Style_19" w:type="paragraph">
    <w:name w:val="toc 3"/>
    <w:next w:val="Style_9"/>
    <w:link w:val="Style_1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9_ch" w:type="character">
    <w:name w:val="toc 3"/>
    <w:link w:val="Style_19"/>
    <w:rPr>
      <w:rFonts w:ascii="XO Thames" w:hAnsi="XO Thames"/>
      <w:sz w:val="28"/>
    </w:rPr>
  </w:style>
  <w:style w:styleId="Style_20" w:type="paragraph">
    <w:name w:val="index 1"/>
    <w:basedOn w:val="Style_9"/>
    <w:next w:val="Style_9"/>
    <w:link w:val="Style_20_ch"/>
    <w:pPr>
      <w:widowControl w:val="0"/>
      <w:spacing w:after="0" w:line="240" w:lineRule="auto"/>
      <w:ind w:hanging="220" w:left="220"/>
    </w:pPr>
    <w:rPr>
      <w:rFonts w:ascii="Times New Roman" w:hAnsi="Times New Roman"/>
    </w:rPr>
  </w:style>
  <w:style w:styleId="Style_20_ch" w:type="character">
    <w:name w:val="index 1"/>
    <w:basedOn w:val="Style_9_ch"/>
    <w:link w:val="Style_20"/>
    <w:rPr>
      <w:rFonts w:ascii="Times New Roman" w:hAnsi="Times New Roman"/>
    </w:rPr>
  </w:style>
  <w:style w:styleId="Style_21" w:type="paragraph">
    <w:name w:val="heading 5"/>
    <w:next w:val="Style_9"/>
    <w:link w:val="Style_21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21_ch" w:type="character">
    <w:name w:val="heading 5"/>
    <w:link w:val="Style_21"/>
    <w:rPr>
      <w:rFonts w:ascii="XO Thames" w:hAnsi="XO Thames"/>
      <w:b w:val="1"/>
      <w:sz w:val="22"/>
    </w:rPr>
  </w:style>
  <w:style w:styleId="Style_1" w:type="paragraph">
    <w:name w:val="Body Text"/>
    <w:basedOn w:val="Style_9"/>
    <w:link w:val="Style_1_ch"/>
    <w:pPr>
      <w:widowControl w:val="0"/>
      <w:spacing w:after="0" w:before="2" w:line="240" w:lineRule="auto"/>
      <w:ind w:left="112"/>
    </w:pPr>
    <w:rPr>
      <w:rFonts w:ascii="Times New Roman" w:hAnsi="Times New Roman"/>
      <w:sz w:val="20"/>
    </w:rPr>
  </w:style>
  <w:style w:styleId="Style_1_ch" w:type="character">
    <w:name w:val="Body Text"/>
    <w:basedOn w:val="Style_9_ch"/>
    <w:link w:val="Style_1"/>
    <w:rPr>
      <w:rFonts w:ascii="Times New Roman" w:hAnsi="Times New Roman"/>
      <w:sz w:val="20"/>
    </w:rPr>
  </w:style>
  <w:style w:styleId="Style_22" w:type="paragraph">
    <w:name w:val="heading 1"/>
    <w:basedOn w:val="Style_9"/>
    <w:link w:val="Style_22_ch"/>
    <w:uiPriority w:val="9"/>
    <w:qFormat/>
    <w:pPr>
      <w:widowControl w:val="0"/>
      <w:spacing w:after="0" w:before="119" w:line="240" w:lineRule="auto"/>
      <w:ind w:left="300"/>
      <w:outlineLvl w:val="0"/>
    </w:pPr>
    <w:rPr>
      <w:rFonts w:ascii="Times New Roman" w:hAnsi="Times New Roman"/>
      <w:b w:val="1"/>
    </w:rPr>
  </w:style>
  <w:style w:styleId="Style_22_ch" w:type="character">
    <w:name w:val="heading 1"/>
    <w:basedOn w:val="Style_9_ch"/>
    <w:link w:val="Style_22"/>
    <w:rPr>
      <w:rFonts w:ascii="Times New Roman" w:hAnsi="Times New Roman"/>
      <w:b w:val="1"/>
    </w:rPr>
  </w:style>
  <w:style w:styleId="Style_23" w:type="paragraph">
    <w:name w:val="List"/>
    <w:basedOn w:val="Style_1"/>
    <w:link w:val="Style_23_ch"/>
  </w:style>
  <w:style w:styleId="Style_23_ch" w:type="character">
    <w:name w:val="List"/>
    <w:basedOn w:val="Style_1_ch"/>
    <w:link w:val="Style_23"/>
  </w:style>
  <w:style w:styleId="Style_4" w:type="paragraph">
    <w:name w:val="List Paragraph"/>
    <w:basedOn w:val="Style_9"/>
    <w:link w:val="Style_4_ch"/>
    <w:pPr>
      <w:widowControl w:val="0"/>
      <w:spacing w:after="0" w:before="2" w:line="240" w:lineRule="auto"/>
      <w:ind w:left="112"/>
      <w:jc w:val="both"/>
    </w:pPr>
    <w:rPr>
      <w:rFonts w:ascii="Times New Roman" w:hAnsi="Times New Roman"/>
    </w:rPr>
  </w:style>
  <w:style w:styleId="Style_4_ch" w:type="character">
    <w:name w:val="List Paragraph"/>
    <w:basedOn w:val="Style_9_ch"/>
    <w:link w:val="Style_4"/>
    <w:rPr>
      <w:rFonts w:ascii="Times New Roman" w:hAnsi="Times New Roman"/>
    </w:rPr>
  </w:style>
  <w:style w:styleId="Style_24" w:type="paragraph">
    <w:name w:val="Hyperlink"/>
    <w:link w:val="Style_24_ch"/>
    <w:rPr>
      <w:color w:val="0000FF"/>
      <w:u w:val="single"/>
    </w:rPr>
  </w:style>
  <w:style w:styleId="Style_24_ch" w:type="character">
    <w:name w:val="Hyperlink"/>
    <w:link w:val="Style_24"/>
    <w:rPr>
      <w:color w:val="0000FF"/>
      <w:u w:val="single"/>
    </w:rPr>
  </w:style>
  <w:style w:styleId="Style_25" w:type="paragraph">
    <w:name w:val="Footnote"/>
    <w:link w:val="Style_25_ch"/>
    <w:pPr>
      <w:ind w:firstLine="851" w:left="0"/>
      <w:jc w:val="both"/>
    </w:pPr>
    <w:rPr>
      <w:rFonts w:ascii="XO Thames" w:hAnsi="XO Thames"/>
      <w:sz w:val="22"/>
    </w:rPr>
  </w:style>
  <w:style w:styleId="Style_25_ch" w:type="character">
    <w:name w:val="Footnote"/>
    <w:link w:val="Style_25"/>
    <w:rPr>
      <w:rFonts w:ascii="XO Thames" w:hAnsi="XO Thames"/>
      <w:sz w:val="22"/>
    </w:rPr>
  </w:style>
  <w:style w:styleId="Style_26" w:type="paragraph">
    <w:name w:val="toc 1"/>
    <w:next w:val="Style_9"/>
    <w:link w:val="Style_26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6_ch" w:type="character">
    <w:name w:val="toc 1"/>
    <w:link w:val="Style_26"/>
    <w:rPr>
      <w:rFonts w:ascii="XO Thames" w:hAnsi="XO Thames"/>
      <w:b w:val="1"/>
      <w:sz w:val="28"/>
    </w:rPr>
  </w:style>
  <w:style w:styleId="Style_27" w:type="paragraph">
    <w:name w:val="Header and Footer"/>
    <w:link w:val="Style_27_ch"/>
    <w:pPr>
      <w:spacing w:line="240" w:lineRule="auto"/>
      <w:ind/>
      <w:jc w:val="both"/>
    </w:pPr>
    <w:rPr>
      <w:rFonts w:ascii="XO Thames" w:hAnsi="XO Thames"/>
      <w:sz w:val="28"/>
    </w:rPr>
  </w:style>
  <w:style w:styleId="Style_27_ch" w:type="character">
    <w:name w:val="Header and Footer"/>
    <w:link w:val="Style_27"/>
    <w:rPr>
      <w:rFonts w:ascii="XO Thames" w:hAnsi="XO Thames"/>
      <w:sz w:val="28"/>
    </w:rPr>
  </w:style>
  <w:style w:styleId="Style_28" w:type="paragraph">
    <w:name w:val="index heading"/>
    <w:basedOn w:val="Style_9"/>
    <w:link w:val="Style_28_ch"/>
    <w:pPr>
      <w:widowControl w:val="0"/>
      <w:spacing w:after="0" w:line="240" w:lineRule="auto"/>
      <w:ind/>
    </w:pPr>
    <w:rPr>
      <w:rFonts w:ascii="Times New Roman" w:hAnsi="Times New Roman"/>
    </w:rPr>
  </w:style>
  <w:style w:styleId="Style_28_ch" w:type="character">
    <w:name w:val="index heading"/>
    <w:basedOn w:val="Style_9_ch"/>
    <w:link w:val="Style_28"/>
    <w:rPr>
      <w:rFonts w:ascii="Times New Roman" w:hAnsi="Times New Roman"/>
    </w:rPr>
  </w:style>
  <w:style w:styleId="Style_29" w:type="paragraph">
    <w:name w:val="toc 9"/>
    <w:next w:val="Style_9"/>
    <w:link w:val="Style_29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9_ch" w:type="character">
    <w:name w:val="toc 9"/>
    <w:link w:val="Style_29"/>
    <w:rPr>
      <w:rFonts w:ascii="XO Thames" w:hAnsi="XO Thames"/>
      <w:sz w:val="28"/>
    </w:rPr>
  </w:style>
  <w:style w:styleId="Style_30" w:type="paragraph">
    <w:name w:val="Колонтитул"/>
    <w:basedOn w:val="Style_9"/>
    <w:link w:val="Style_30_ch"/>
    <w:pPr>
      <w:widowControl w:val="0"/>
      <w:spacing w:after="0" w:line="240" w:lineRule="auto"/>
      <w:ind/>
    </w:pPr>
    <w:rPr>
      <w:rFonts w:ascii="Times New Roman" w:hAnsi="Times New Roman"/>
    </w:rPr>
  </w:style>
  <w:style w:styleId="Style_30_ch" w:type="character">
    <w:name w:val="Колонтитул"/>
    <w:basedOn w:val="Style_9_ch"/>
    <w:link w:val="Style_30"/>
    <w:rPr>
      <w:rFonts w:ascii="Times New Roman" w:hAnsi="Times New Roman"/>
    </w:rPr>
  </w:style>
  <w:style w:styleId="Style_31" w:type="paragraph">
    <w:name w:val="toc 8"/>
    <w:next w:val="Style_9"/>
    <w:link w:val="Style_31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31_ch" w:type="character">
    <w:name w:val="toc 8"/>
    <w:link w:val="Style_31"/>
    <w:rPr>
      <w:rFonts w:ascii="XO Thames" w:hAnsi="XO Thames"/>
      <w:sz w:val="28"/>
    </w:rPr>
  </w:style>
  <w:style w:styleId="Style_32" w:type="paragraph">
    <w:name w:val="Интернет-ссылка"/>
    <w:link w:val="Style_32_ch"/>
    <w:rPr>
      <w:color w:val="000080"/>
      <w:u w:val="single"/>
    </w:rPr>
  </w:style>
  <w:style w:styleId="Style_32_ch" w:type="character">
    <w:name w:val="Интернет-ссылка"/>
    <w:link w:val="Style_32"/>
    <w:rPr>
      <w:color w:val="000080"/>
      <w:u w:val="single"/>
    </w:rPr>
  </w:style>
  <w:style w:styleId="Style_8" w:type="paragraph">
    <w:name w:val="Heading #2"/>
    <w:basedOn w:val="Style_9"/>
    <w:link w:val="Style_8_ch"/>
    <w:pPr>
      <w:widowControl w:val="0"/>
      <w:spacing w:after="0" w:line="299" w:lineRule="exact"/>
      <w:ind/>
      <w:outlineLvl w:val="1"/>
    </w:pPr>
    <w:rPr>
      <w:rFonts w:ascii="Times New Roman" w:hAnsi="Times New Roman"/>
      <w:b w:val="1"/>
      <w:color w:val="000000"/>
      <w:sz w:val="21"/>
    </w:rPr>
  </w:style>
  <w:style w:styleId="Style_8_ch" w:type="character">
    <w:name w:val="Heading #2"/>
    <w:basedOn w:val="Style_9_ch"/>
    <w:link w:val="Style_8"/>
    <w:rPr>
      <w:rFonts w:ascii="Times New Roman" w:hAnsi="Times New Roman"/>
      <w:b w:val="1"/>
      <w:color w:val="000000"/>
      <w:sz w:val="21"/>
    </w:rPr>
  </w:style>
  <w:style w:styleId="Style_6" w:type="paragraph">
    <w:name w:val="Body text (2)"/>
    <w:basedOn w:val="Style_9"/>
    <w:link w:val="Style_6_ch"/>
    <w:pPr>
      <w:widowControl w:val="0"/>
      <w:spacing w:after="420" w:before="600" w:line="263" w:lineRule="exact"/>
      <w:ind/>
      <w:jc w:val="both"/>
    </w:pPr>
    <w:rPr>
      <w:rFonts w:ascii="Times New Roman" w:hAnsi="Times New Roman"/>
      <w:color w:val="000000"/>
      <w:sz w:val="21"/>
    </w:rPr>
  </w:style>
  <w:style w:styleId="Style_6_ch" w:type="character">
    <w:name w:val="Body text (2)"/>
    <w:basedOn w:val="Style_9_ch"/>
    <w:link w:val="Style_6"/>
    <w:rPr>
      <w:rFonts w:ascii="Times New Roman" w:hAnsi="Times New Roman"/>
      <w:color w:val="000000"/>
      <w:sz w:val="21"/>
    </w:rPr>
  </w:style>
  <w:style w:styleId="Style_33" w:type="paragraph">
    <w:name w:val="toc 5"/>
    <w:next w:val="Style_9"/>
    <w:link w:val="Style_33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33_ch" w:type="character">
    <w:name w:val="toc 5"/>
    <w:link w:val="Style_33"/>
    <w:rPr>
      <w:rFonts w:ascii="XO Thames" w:hAnsi="XO Thames"/>
      <w:sz w:val="28"/>
    </w:rPr>
  </w:style>
  <w:style w:styleId="Style_2" w:type="paragraph">
    <w:name w:val="Содержимое врезки"/>
    <w:basedOn w:val="Style_9"/>
    <w:link w:val="Style_2_ch"/>
    <w:pPr>
      <w:widowControl w:val="0"/>
      <w:spacing w:after="0" w:line="240" w:lineRule="auto"/>
      <w:ind/>
    </w:pPr>
    <w:rPr>
      <w:rFonts w:ascii="Times New Roman" w:hAnsi="Times New Roman"/>
    </w:rPr>
  </w:style>
  <w:style w:styleId="Style_2_ch" w:type="character">
    <w:name w:val="Содержимое врезки"/>
    <w:basedOn w:val="Style_9_ch"/>
    <w:link w:val="Style_2"/>
    <w:rPr>
      <w:rFonts w:ascii="Times New Roman" w:hAnsi="Times New Roman"/>
    </w:rPr>
  </w:style>
  <w:style w:styleId="Style_34" w:type="paragraph">
    <w:name w:val="LO-normal1"/>
    <w:link w:val="Style_34_ch"/>
    <w:pPr>
      <w:widowControl w:val="0"/>
      <w:spacing w:after="0" w:line="240" w:lineRule="auto"/>
      <w:ind/>
    </w:pPr>
    <w:rPr>
      <w:rFonts w:ascii="Liberation Serif" w:hAnsi="Liberation Serif"/>
      <w:sz w:val="24"/>
    </w:rPr>
  </w:style>
  <w:style w:styleId="Style_34_ch" w:type="character">
    <w:name w:val="LO-normal1"/>
    <w:link w:val="Style_34"/>
    <w:rPr>
      <w:rFonts w:ascii="Liberation Serif" w:hAnsi="Liberation Serif"/>
      <w:sz w:val="24"/>
    </w:rPr>
  </w:style>
  <w:style w:styleId="Style_35" w:type="paragraph">
    <w:name w:val="footer"/>
    <w:basedOn w:val="Style_30"/>
    <w:link w:val="Style_35_ch"/>
  </w:style>
  <w:style w:styleId="Style_35_ch" w:type="character">
    <w:name w:val="footer"/>
    <w:basedOn w:val="Style_30_ch"/>
    <w:link w:val="Style_35"/>
  </w:style>
  <w:style w:styleId="Style_36" w:type="paragraph">
    <w:name w:val="Subtitle"/>
    <w:next w:val="Style_9"/>
    <w:link w:val="Style_36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36_ch" w:type="character">
    <w:name w:val="Subtitle"/>
    <w:link w:val="Style_36"/>
    <w:rPr>
      <w:rFonts w:ascii="XO Thames" w:hAnsi="XO Thames"/>
      <w:i w:val="1"/>
      <w:sz w:val="24"/>
    </w:rPr>
  </w:style>
  <w:style w:styleId="Style_37" w:type="paragraph">
    <w:name w:val="Title"/>
    <w:basedOn w:val="Style_9"/>
    <w:next w:val="Style_1"/>
    <w:link w:val="Style_37_ch"/>
    <w:uiPriority w:val="10"/>
    <w:qFormat/>
    <w:pPr>
      <w:keepNext w:val="1"/>
      <w:widowControl w:val="0"/>
      <w:spacing w:after="120" w:before="240" w:line="240" w:lineRule="auto"/>
      <w:ind/>
    </w:pPr>
    <w:rPr>
      <w:rFonts w:ascii="Liberation Sans" w:hAnsi="Liberation Sans"/>
      <w:sz w:val="28"/>
    </w:rPr>
  </w:style>
  <w:style w:styleId="Style_37_ch" w:type="character">
    <w:name w:val="Title"/>
    <w:basedOn w:val="Style_9_ch"/>
    <w:link w:val="Style_37"/>
    <w:rPr>
      <w:rFonts w:ascii="Liberation Sans" w:hAnsi="Liberation Sans"/>
      <w:sz w:val="28"/>
    </w:rPr>
  </w:style>
  <w:style w:styleId="Style_38" w:type="paragraph">
    <w:name w:val="heading 4"/>
    <w:next w:val="Style_9"/>
    <w:link w:val="Style_38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8_ch" w:type="character">
    <w:name w:val="heading 4"/>
    <w:link w:val="Style_38"/>
    <w:rPr>
      <w:rFonts w:ascii="XO Thames" w:hAnsi="XO Thames"/>
      <w:b w:val="1"/>
      <w:sz w:val="24"/>
    </w:rPr>
  </w:style>
  <w:style w:styleId="Style_39" w:type="paragraph">
    <w:name w:val="Default Paragraph Font"/>
    <w:link w:val="Style_39_ch"/>
  </w:style>
  <w:style w:styleId="Style_39_ch" w:type="character">
    <w:name w:val="Default Paragraph Font"/>
    <w:link w:val="Style_39"/>
  </w:style>
  <w:style w:styleId="Style_3" w:type="paragraph">
    <w:name w:val="heading 2"/>
    <w:basedOn w:val="Style_9"/>
    <w:link w:val="Style_3_ch"/>
    <w:uiPriority w:val="9"/>
    <w:qFormat/>
    <w:pPr>
      <w:widowControl w:val="0"/>
      <w:spacing w:after="0" w:line="240" w:lineRule="auto"/>
      <w:ind w:hanging="200" w:left="31"/>
      <w:jc w:val="both"/>
      <w:outlineLvl w:val="1"/>
    </w:pPr>
    <w:rPr>
      <w:rFonts w:ascii="Times New Roman" w:hAnsi="Times New Roman"/>
      <w:b w:val="1"/>
      <w:sz w:val="20"/>
    </w:rPr>
  </w:style>
  <w:style w:styleId="Style_3_ch" w:type="character">
    <w:name w:val="heading 2"/>
    <w:basedOn w:val="Style_9_ch"/>
    <w:link w:val="Style_3"/>
    <w:rPr>
      <w:rFonts w:ascii="Times New Roman" w:hAnsi="Times New Roman"/>
      <w:b w:val="1"/>
      <w:sz w:val="20"/>
    </w:rPr>
  </w:style>
  <w:style w:styleId="Style_7" w:type="paragraph">
    <w:name w:val="Table caption"/>
    <w:basedOn w:val="Style_9"/>
    <w:link w:val="Style_7_ch"/>
    <w:pPr>
      <w:widowControl w:val="0"/>
      <w:spacing w:after="0" w:line="0" w:lineRule="atLeast"/>
      <w:ind/>
    </w:pPr>
    <w:rPr>
      <w:rFonts w:ascii="Times New Roman" w:hAnsi="Times New Roman"/>
      <w:color w:val="000000"/>
      <w:sz w:val="21"/>
    </w:rPr>
  </w:style>
  <w:style w:styleId="Style_7_ch" w:type="character">
    <w:name w:val="Table caption"/>
    <w:basedOn w:val="Style_9_ch"/>
    <w:link w:val="Style_7"/>
    <w:rPr>
      <w:rFonts w:ascii="Times New Roman" w:hAnsi="Times New Roman"/>
      <w:color w:val="000000"/>
      <w:sz w:val="21"/>
    </w:rPr>
  </w:style>
  <w:style w:styleId="Style_40" w:type="paragraph">
    <w:name w:val="Table Paragraph"/>
    <w:basedOn w:val="Style_9"/>
    <w:link w:val="Style_40_ch"/>
    <w:pPr>
      <w:widowControl w:val="0"/>
      <w:spacing w:after="0" w:line="240" w:lineRule="auto"/>
      <w:ind/>
    </w:pPr>
    <w:rPr>
      <w:rFonts w:ascii="Times New Roman" w:hAnsi="Times New Roman"/>
    </w:rPr>
  </w:style>
  <w:style w:styleId="Style_40_ch" w:type="character">
    <w:name w:val="Table Paragraph"/>
    <w:basedOn w:val="Style_9_ch"/>
    <w:link w:val="Style_40"/>
    <w:rPr>
      <w:rFonts w:ascii="Times New Roman" w:hAnsi="Times New Roman"/>
    </w:rPr>
  </w:style>
  <w:style w:default="1" w:styleId="Style_5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41" w:type="table">
    <w:name w:val="Table Grid"/>
    <w:basedOn w:val="Style_5"/>
    <w:pPr>
      <w:widowControl w:val="1"/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42" w:type="table">
    <w:name w:val="Table Normal"/>
    <w:pPr>
      <w:widowControl w:val="1"/>
      <w:spacing w:after="0" w:line="240" w:lineRule="auto"/>
      <w:ind/>
    </w:pPr>
    <w:rPr>
      <w:rFonts w:ascii="Calibri" w:hAnsi="Calibri"/>
    </w:rPr>
    <w:tblPr>
      <w:tblCellMar>
        <w:top w:type="dxa" w:w="0"/>
        <w:left w:type="dxa" w:w="0"/>
        <w:bottom w:type="dxa" w:w="0"/>
        <w:right w:type="dxa" w:w="0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footer4.xml" Type="http://schemas.openxmlformats.org/officeDocument/2006/relationships/footer"/>
  <Relationship Id="rId1" Target="footer1.xml" Type="http://schemas.openxmlformats.org/officeDocument/2006/relationships/footer"/>
  <Relationship Id="rId8" Target="styles.xml" Type="http://schemas.openxmlformats.org/officeDocument/2006/relationships/styles"/>
  <Relationship Id="rId12" Target="numbering.xml" Type="http://schemas.openxmlformats.org/officeDocument/2006/relationships/numbering"/>
  <Relationship Id="rId10" Target="webSettings.xml" Type="http://schemas.openxmlformats.org/officeDocument/2006/relationships/webSettings"/>
  <Relationship Id="rId7" Target="settings.xml" Type="http://schemas.openxmlformats.org/officeDocument/2006/relationships/settings"/>
  <Relationship Id="rId5" Target="footer5.xml" Type="http://schemas.openxmlformats.org/officeDocument/2006/relationships/footer"/>
  <Relationship Id="rId3" Target="footer3.xml" Type="http://schemas.openxmlformats.org/officeDocument/2006/relationships/footer"/>
  <Relationship Id="rId2" Target="footer2.xml" Type="http://schemas.openxmlformats.org/officeDocument/2006/relationships/footer"/>
  <Relationship Id="rId9" Target="stylesWithEffects.xml" Type="http://schemas.microsoft.com/office/2007/relationships/stylesWithEffects"/>
  <Relationship Id="rId6" Target="fontTable.xml" Type="http://schemas.openxmlformats.org/officeDocument/2006/relationships/fontTable"/>
  <Relationship Id="rId11" Target="theme/theme1.xml" Type="http://schemas.openxmlformats.org/officeDocument/2006/relationships/theme"/>
</Relationships>

</file>

<file path=word/theme/theme1.xml><?xml version="1.0" encoding="utf-8"?>
<a:theme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MyOffice-CoreFramework-Android/40-1423.1132.10486.1056.1@7875681add7d56c228e5331fe7c51cf7b4fd13ed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2025-02-27T11:43:00Z</dcterms:created>
  <dcterms:modified xsi:type="dcterms:W3CDTF">2025-09-02T13:51:00Z</dcterms:modified>
</cp:coreProperties>
</file>